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7791" w14:textId="07D18597" w:rsidR="00ED1288" w:rsidRPr="00346AFA" w:rsidRDefault="00ED1288" w:rsidP="00ED128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AFA">
        <w:rPr>
          <w:rFonts w:ascii="Times New Roman" w:hAnsi="Times New Roman" w:cs="Times New Roman"/>
          <w:b/>
          <w:sz w:val="24"/>
          <w:szCs w:val="24"/>
          <w:lang w:val="ru-RU"/>
        </w:rPr>
        <w:t>Список публикаций в международных рецензируемых изданиях</w:t>
      </w:r>
    </w:p>
    <w:p w14:paraId="63A6477D" w14:textId="77777777" w:rsidR="00A376C5" w:rsidRDefault="00A376C5" w:rsidP="00ED12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EA4A8A1" w14:textId="518D65B9" w:rsidR="00ED1288" w:rsidRPr="005231BF" w:rsidRDefault="00ED1288" w:rsidP="00ED1288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5231BF">
        <w:rPr>
          <w:rFonts w:asciiTheme="majorBidi" w:hAnsiTheme="majorBidi" w:cstheme="majorBidi"/>
          <w:sz w:val="24"/>
          <w:szCs w:val="24"/>
          <w:lang w:val="ru-RU"/>
        </w:rPr>
        <w:t xml:space="preserve">Фамилия претендента: </w:t>
      </w:r>
      <w:r w:rsidR="00055298" w:rsidRPr="005231BF">
        <w:rPr>
          <w:rFonts w:asciiTheme="majorBidi" w:hAnsiTheme="majorBidi" w:cstheme="majorBidi"/>
          <w:sz w:val="24"/>
          <w:szCs w:val="24"/>
          <w:lang w:val="ru-RU"/>
        </w:rPr>
        <w:tab/>
      </w:r>
      <w:r w:rsidR="00055298" w:rsidRPr="005231BF">
        <w:rPr>
          <w:rFonts w:asciiTheme="majorBidi" w:hAnsiTheme="majorBidi" w:cstheme="majorBidi"/>
          <w:sz w:val="24"/>
          <w:szCs w:val="24"/>
          <w:lang w:val="ru-RU"/>
        </w:rPr>
        <w:tab/>
      </w:r>
      <w:r w:rsidR="005231BF">
        <w:rPr>
          <w:rFonts w:asciiTheme="majorBidi" w:hAnsiTheme="majorBidi" w:cstheme="majorBidi"/>
          <w:sz w:val="24"/>
          <w:szCs w:val="24"/>
          <w:u w:val="single"/>
          <w:lang w:val="ru-RU"/>
        </w:rPr>
        <w:t>Баумуратова Диларам Бекбулатовна</w:t>
      </w:r>
    </w:p>
    <w:p w14:paraId="2DE5EFBF" w14:textId="22D57DDC" w:rsidR="00ED1288" w:rsidRPr="005231BF" w:rsidRDefault="00ED1288" w:rsidP="00ED1288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5231BF">
        <w:rPr>
          <w:rFonts w:asciiTheme="majorBidi" w:hAnsiTheme="majorBidi" w:cstheme="majorBidi"/>
          <w:sz w:val="24"/>
          <w:szCs w:val="24"/>
          <w:lang w:val="ru-RU"/>
        </w:rPr>
        <w:t>Идентификаторы автора:</w:t>
      </w:r>
    </w:p>
    <w:p w14:paraId="692B4242" w14:textId="18C76B95" w:rsidR="00ED1288" w:rsidRPr="005231BF" w:rsidRDefault="00ED1288" w:rsidP="005231BF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5231BF">
        <w:rPr>
          <w:rFonts w:asciiTheme="majorBidi" w:hAnsiTheme="majorBidi" w:cstheme="majorBidi"/>
          <w:sz w:val="24"/>
          <w:szCs w:val="24"/>
        </w:rPr>
        <w:t xml:space="preserve">Scopus Author ID: </w:t>
      </w:r>
      <w:r w:rsidR="00055298" w:rsidRPr="005231BF">
        <w:rPr>
          <w:rFonts w:asciiTheme="majorBidi" w:hAnsiTheme="majorBidi" w:cstheme="majorBidi"/>
          <w:sz w:val="24"/>
          <w:szCs w:val="24"/>
        </w:rPr>
        <w:tab/>
      </w:r>
      <w:r w:rsidR="00055298" w:rsidRPr="005231BF">
        <w:rPr>
          <w:rFonts w:asciiTheme="majorBidi" w:hAnsiTheme="majorBidi" w:cstheme="majorBidi"/>
          <w:sz w:val="24"/>
          <w:szCs w:val="24"/>
        </w:rPr>
        <w:tab/>
      </w:r>
      <w:r w:rsidR="00055298" w:rsidRPr="005231BF">
        <w:rPr>
          <w:rFonts w:asciiTheme="majorBidi" w:hAnsiTheme="majorBidi" w:cstheme="majorBidi"/>
          <w:sz w:val="24"/>
          <w:szCs w:val="24"/>
        </w:rPr>
        <w:tab/>
      </w:r>
      <w:r w:rsidR="005231BF" w:rsidRPr="005231BF">
        <w:rPr>
          <w:rFonts w:asciiTheme="majorBidi" w:hAnsiTheme="majorBidi" w:cstheme="majorBidi"/>
          <w:sz w:val="24"/>
          <w:szCs w:val="24"/>
          <w:u w:val="single"/>
        </w:rPr>
        <w:t>57328095100</w:t>
      </w:r>
    </w:p>
    <w:p w14:paraId="3B99CFF1" w14:textId="304F04EA" w:rsidR="00ED1288" w:rsidRPr="005231BF" w:rsidRDefault="00ED1288" w:rsidP="005231B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231BF">
        <w:rPr>
          <w:rFonts w:asciiTheme="majorBidi" w:hAnsiTheme="majorBidi" w:cstheme="majorBidi"/>
          <w:sz w:val="24"/>
          <w:szCs w:val="24"/>
        </w:rPr>
        <w:t xml:space="preserve">Web of Science Researcher ID: </w:t>
      </w:r>
      <w:r w:rsidR="00055298" w:rsidRPr="005231BF">
        <w:rPr>
          <w:rFonts w:asciiTheme="majorBidi" w:hAnsiTheme="majorBidi" w:cstheme="majorBidi"/>
          <w:sz w:val="24"/>
          <w:szCs w:val="24"/>
        </w:rPr>
        <w:tab/>
      </w:r>
      <w:r w:rsidR="005231BF" w:rsidRPr="005231BF">
        <w:rPr>
          <w:rFonts w:asciiTheme="majorBidi" w:hAnsiTheme="majorBidi" w:cstheme="majorBidi"/>
          <w:sz w:val="24"/>
          <w:szCs w:val="24"/>
          <w:u w:val="single"/>
        </w:rPr>
        <w:t>JMP-6971-2023</w:t>
      </w:r>
    </w:p>
    <w:p w14:paraId="468661B1" w14:textId="5BFDB960" w:rsidR="005231BF" w:rsidRPr="005231BF" w:rsidRDefault="00ED1288" w:rsidP="005231BF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5231BF">
        <w:rPr>
          <w:rFonts w:asciiTheme="majorBidi" w:hAnsiTheme="majorBidi" w:cstheme="majorBidi"/>
          <w:sz w:val="24"/>
          <w:szCs w:val="24"/>
        </w:rPr>
        <w:t xml:space="preserve">ORCID: </w:t>
      </w:r>
      <w:r w:rsidR="00055298" w:rsidRPr="005231BF">
        <w:rPr>
          <w:rFonts w:asciiTheme="majorBidi" w:hAnsiTheme="majorBidi" w:cstheme="majorBidi"/>
          <w:sz w:val="24"/>
          <w:szCs w:val="24"/>
        </w:rPr>
        <w:tab/>
      </w:r>
      <w:r w:rsidR="00055298" w:rsidRPr="005231BF">
        <w:rPr>
          <w:rFonts w:asciiTheme="majorBidi" w:hAnsiTheme="majorBidi" w:cstheme="majorBidi"/>
          <w:sz w:val="24"/>
          <w:szCs w:val="24"/>
        </w:rPr>
        <w:tab/>
      </w:r>
      <w:r w:rsidR="00055298" w:rsidRPr="005231BF">
        <w:rPr>
          <w:rFonts w:asciiTheme="majorBidi" w:hAnsiTheme="majorBidi" w:cstheme="majorBidi"/>
          <w:sz w:val="24"/>
          <w:szCs w:val="24"/>
        </w:rPr>
        <w:tab/>
      </w:r>
      <w:r w:rsidR="00055298" w:rsidRPr="005231BF">
        <w:rPr>
          <w:rFonts w:asciiTheme="majorBidi" w:hAnsiTheme="majorBidi" w:cstheme="majorBidi"/>
          <w:sz w:val="24"/>
          <w:szCs w:val="24"/>
        </w:rPr>
        <w:tab/>
      </w:r>
      <w:r w:rsidR="005231BF" w:rsidRPr="005231BF">
        <w:rPr>
          <w:rFonts w:asciiTheme="majorBidi" w:hAnsiTheme="majorBidi" w:cstheme="majorBidi"/>
          <w:sz w:val="24"/>
          <w:szCs w:val="24"/>
          <w:u w:val="single"/>
          <w:lang w:val="kk-KZ"/>
        </w:rPr>
        <w:t>https://orcid.org/0009-0009-4621-1886</w:t>
      </w:r>
      <w:r w:rsidR="005231BF" w:rsidRPr="005231BF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</w:p>
    <w:p w14:paraId="0CBB5DC5" w14:textId="7D11699D" w:rsidR="00ED1288" w:rsidRPr="005231BF" w:rsidRDefault="00ED1288" w:rsidP="00ED12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522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363"/>
        <w:gridCol w:w="709"/>
        <w:gridCol w:w="2693"/>
        <w:gridCol w:w="1557"/>
        <w:gridCol w:w="1701"/>
        <w:gridCol w:w="1561"/>
        <w:gridCol w:w="1981"/>
        <w:gridCol w:w="1417"/>
      </w:tblGrid>
      <w:tr w:rsidR="0096616D" w:rsidRPr="00B46E3A" w14:paraId="612D76BD" w14:textId="77777777" w:rsidTr="00B84024">
        <w:trPr>
          <w:trHeight w:val="1035"/>
        </w:trPr>
        <w:tc>
          <w:tcPr>
            <w:tcW w:w="164" w:type="pct"/>
            <w:tcMar>
              <w:left w:w="57" w:type="dxa"/>
              <w:right w:w="57" w:type="dxa"/>
            </w:tcMar>
            <w:hideMark/>
          </w:tcPr>
          <w:p w14:paraId="0B08FBFA" w14:textId="77777777" w:rsidR="00ED1288" w:rsidRPr="00055298" w:rsidRDefault="00ED1288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5529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№ п/п</w:t>
            </w:r>
          </w:p>
        </w:tc>
        <w:tc>
          <w:tcPr>
            <w:tcW w:w="817" w:type="pct"/>
            <w:tcMar>
              <w:left w:w="57" w:type="dxa"/>
              <w:right w:w="57" w:type="dxa"/>
            </w:tcMar>
            <w:hideMark/>
          </w:tcPr>
          <w:p w14:paraId="72B75C24" w14:textId="77777777" w:rsidR="00ED1288" w:rsidRPr="00055298" w:rsidRDefault="00ED1288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5529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Название публикации</w:t>
            </w:r>
          </w:p>
        </w:tc>
        <w:tc>
          <w:tcPr>
            <w:tcW w:w="245" w:type="pct"/>
            <w:tcMar>
              <w:left w:w="57" w:type="dxa"/>
              <w:right w:w="57" w:type="dxa"/>
            </w:tcMar>
            <w:hideMark/>
          </w:tcPr>
          <w:p w14:paraId="7F56C55D" w14:textId="77777777" w:rsidR="00ED1288" w:rsidRPr="00346AFA" w:rsidRDefault="00ED1288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6AF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Тип</w:t>
            </w:r>
            <w:r w:rsidRPr="0005529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346AF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публикации (статья, обзор и т.д.)</w:t>
            </w:r>
          </w:p>
        </w:tc>
        <w:tc>
          <w:tcPr>
            <w:tcW w:w="931" w:type="pct"/>
            <w:tcMar>
              <w:left w:w="57" w:type="dxa"/>
              <w:right w:w="57" w:type="dxa"/>
            </w:tcMar>
            <w:hideMark/>
          </w:tcPr>
          <w:p w14:paraId="3EDE7D64" w14:textId="77777777" w:rsidR="00ED1288" w:rsidRPr="00346AFA" w:rsidRDefault="00ED1288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6AF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Наименование журнала, год публикации (согласно базам данных), </w:t>
            </w:r>
            <w:r w:rsidRPr="00346AFA">
              <w:rPr>
                <w:rFonts w:ascii="Times New Roman" w:eastAsia="Times New Roman" w:hAnsi="Times New Roman" w:cs="Times New Roman"/>
                <w:color w:val="000000"/>
              </w:rPr>
              <w:t>DOI</w:t>
            </w:r>
          </w:p>
        </w:tc>
        <w:tc>
          <w:tcPr>
            <w:tcW w:w="538" w:type="pct"/>
            <w:tcMar>
              <w:left w:w="57" w:type="dxa"/>
              <w:right w:w="57" w:type="dxa"/>
            </w:tcMar>
            <w:hideMark/>
          </w:tcPr>
          <w:p w14:paraId="787D41DD" w14:textId="77777777" w:rsidR="00ED1288" w:rsidRPr="00346AFA" w:rsidRDefault="00ED1288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6AF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Импакт-фактор журнала, квартиль и область науки* по данным </w:t>
            </w:r>
            <w:r w:rsidRPr="00346AFA">
              <w:rPr>
                <w:rFonts w:ascii="Times New Roman" w:eastAsia="Times New Roman" w:hAnsi="Times New Roman" w:cs="Times New Roman"/>
                <w:color w:val="000000"/>
              </w:rPr>
              <w:t>Journal</w:t>
            </w:r>
            <w:r w:rsidRPr="00346AF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346AFA">
              <w:rPr>
                <w:rFonts w:ascii="Times New Roman" w:eastAsia="Times New Roman" w:hAnsi="Times New Roman" w:cs="Times New Roman"/>
                <w:color w:val="000000"/>
              </w:rPr>
              <w:t>Citation</w:t>
            </w:r>
            <w:r w:rsidRPr="00346AF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346AFA">
              <w:rPr>
                <w:rFonts w:ascii="Times New Roman" w:eastAsia="Times New Roman" w:hAnsi="Times New Roman" w:cs="Times New Roman"/>
                <w:color w:val="000000"/>
              </w:rPr>
              <w:t>Reports</w:t>
            </w:r>
            <w:r w:rsidRPr="00346AF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 год публикации</w:t>
            </w:r>
          </w:p>
        </w:tc>
        <w:tc>
          <w:tcPr>
            <w:tcW w:w="588" w:type="pct"/>
            <w:tcMar>
              <w:left w:w="57" w:type="dxa"/>
              <w:right w:w="57" w:type="dxa"/>
            </w:tcMar>
            <w:hideMark/>
          </w:tcPr>
          <w:p w14:paraId="7854A1A2" w14:textId="4385455C" w:rsidR="00ED1288" w:rsidRPr="00ED1288" w:rsidRDefault="00ED1288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6AF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Индекс</w:t>
            </w:r>
            <w:r w:rsidRPr="00ED128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46AF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ED128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46AF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базе</w:t>
            </w:r>
            <w:r w:rsidRPr="00ED128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46AF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данных</w:t>
            </w:r>
            <w:r w:rsidRPr="00ED128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46AFA">
              <w:rPr>
                <w:rFonts w:ascii="Times New Roman" w:eastAsia="Times New Roman" w:hAnsi="Times New Roman" w:cs="Times New Roman"/>
                <w:color w:val="000000"/>
              </w:rPr>
              <w:t>Web</w:t>
            </w:r>
            <w:r w:rsidRPr="00ED128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46AFA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r w:rsidRPr="00ED128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46AFA">
              <w:rPr>
                <w:rFonts w:ascii="Times New Roman" w:eastAsia="Times New Roman" w:hAnsi="Times New Roman" w:cs="Times New Roman"/>
                <w:color w:val="000000"/>
              </w:rPr>
              <w:t>Science</w:t>
            </w:r>
            <w:r w:rsidRPr="00ED128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46AFA">
              <w:rPr>
                <w:rFonts w:ascii="Times New Roman" w:eastAsia="Times New Roman" w:hAnsi="Times New Roman" w:cs="Times New Roman"/>
                <w:color w:val="000000"/>
              </w:rPr>
              <w:t>Core</w:t>
            </w:r>
            <w:r w:rsidRPr="00ED128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46AFA">
              <w:rPr>
                <w:rFonts w:ascii="Times New Roman" w:eastAsia="Times New Roman" w:hAnsi="Times New Roman" w:cs="Times New Roman"/>
                <w:color w:val="000000"/>
              </w:rPr>
              <w:t>Collection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  <w:hideMark/>
          </w:tcPr>
          <w:p w14:paraId="61C9C8D9" w14:textId="77777777" w:rsidR="00ED1288" w:rsidRPr="00346AFA" w:rsidRDefault="00ED1288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6AFA">
              <w:rPr>
                <w:rFonts w:ascii="Times New Roman" w:eastAsia="Times New Roman" w:hAnsi="Times New Roman" w:cs="Times New Roman"/>
                <w:color w:val="000000"/>
              </w:rPr>
              <w:t>CiteScore</w:t>
            </w:r>
            <w:r w:rsidRPr="00346AF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журнала, процентиль и область науки* по данным </w:t>
            </w:r>
            <w:r w:rsidRPr="00346AFA">
              <w:rPr>
                <w:rFonts w:ascii="Times New Roman" w:eastAsia="Times New Roman" w:hAnsi="Times New Roman" w:cs="Times New Roman"/>
                <w:color w:val="000000"/>
              </w:rPr>
              <w:t>Scopus</w:t>
            </w:r>
            <w:r w:rsidRPr="00346AF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 год публикации</w:t>
            </w:r>
          </w:p>
        </w:tc>
        <w:tc>
          <w:tcPr>
            <w:tcW w:w="685" w:type="pct"/>
            <w:tcMar>
              <w:left w:w="57" w:type="dxa"/>
              <w:right w:w="57" w:type="dxa"/>
            </w:tcMar>
            <w:hideMark/>
          </w:tcPr>
          <w:p w14:paraId="152B168F" w14:textId="77777777" w:rsidR="00ED1288" w:rsidRPr="00346AFA" w:rsidRDefault="00ED1288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6AF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490" w:type="pct"/>
            <w:tcMar>
              <w:left w:w="57" w:type="dxa"/>
              <w:right w:w="57" w:type="dxa"/>
            </w:tcMar>
            <w:hideMark/>
          </w:tcPr>
          <w:p w14:paraId="310D2ABE" w14:textId="77777777" w:rsidR="00ED1288" w:rsidRPr="00346AFA" w:rsidRDefault="00ED1288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6AF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325AD6" w:rsidRPr="00C67C6C" w14:paraId="192EE53C" w14:textId="77777777" w:rsidTr="00B84024">
        <w:trPr>
          <w:trHeight w:val="1035"/>
        </w:trPr>
        <w:tc>
          <w:tcPr>
            <w:tcW w:w="164" w:type="pct"/>
            <w:tcMar>
              <w:left w:w="57" w:type="dxa"/>
              <w:right w:w="57" w:type="dxa"/>
            </w:tcMar>
          </w:tcPr>
          <w:p w14:paraId="283127F3" w14:textId="77777777" w:rsidR="00325AD6" w:rsidRPr="00346AFA" w:rsidRDefault="00325AD6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46AF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D64F5A" w14:textId="5FCE19A6" w:rsidR="00325AD6" w:rsidRPr="0008011C" w:rsidRDefault="005231BF" w:rsidP="004A0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011C">
              <w:rPr>
                <w:rFonts w:asciiTheme="majorBidi" w:hAnsiTheme="majorBidi" w:cstheme="majorBidi"/>
                <w:sz w:val="20"/>
                <w:szCs w:val="20"/>
                <w:lang w:val="kk-KZ"/>
              </w:rPr>
              <w:t>Impact of AI-Driven Adaptive Learning Environments on the Success and Motivation of Students with Special Educational Needs: A Mixed-Methods Study</w:t>
            </w:r>
          </w:p>
        </w:tc>
        <w:tc>
          <w:tcPr>
            <w:tcW w:w="245" w:type="pct"/>
            <w:tcMar>
              <w:left w:w="57" w:type="dxa"/>
              <w:right w:w="57" w:type="dxa"/>
            </w:tcMar>
          </w:tcPr>
          <w:p w14:paraId="38AEDA68" w14:textId="7A3347C1" w:rsidR="00325AD6" w:rsidRPr="0008011C" w:rsidRDefault="00325AD6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</w:rPr>
              <w:t>статья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8BBDDA" w14:textId="77777777" w:rsidR="0008011C" w:rsidRDefault="0008011C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08011C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Sustainability, 18(11), 5551. </w:t>
            </w:r>
          </w:p>
          <w:p w14:paraId="6041D6A6" w14:textId="77777777" w:rsidR="0008011C" w:rsidRDefault="0008011C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  <w:p w14:paraId="7EEE0749" w14:textId="325AD2E3" w:rsidR="0008011C" w:rsidRPr="0008011C" w:rsidRDefault="0008011C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6" w:history="1">
              <w:r w:rsidRPr="00E34855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kk-KZ"/>
                </w:rPr>
                <w:t>https://doi.org/10.3390/su18115551</w:t>
              </w:r>
            </w:hyperlink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  <w:p w14:paraId="68820CAD" w14:textId="44B6438E" w:rsidR="00325AD6" w:rsidRPr="0008011C" w:rsidRDefault="00325AD6" w:rsidP="004A0B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" w:type="pct"/>
            <w:tcMar>
              <w:left w:w="57" w:type="dxa"/>
              <w:right w:w="57" w:type="dxa"/>
            </w:tcMar>
          </w:tcPr>
          <w:p w14:paraId="409554B8" w14:textId="0DF04C0D" w:rsidR="00325AD6" w:rsidRPr="0008011C" w:rsidRDefault="00325AD6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88" w:type="pct"/>
            <w:tcMar>
              <w:left w:w="57" w:type="dxa"/>
              <w:right w:w="57" w:type="dxa"/>
            </w:tcMar>
          </w:tcPr>
          <w:p w14:paraId="3BDFEFB6" w14:textId="56A23815" w:rsidR="00325AD6" w:rsidRPr="0008011C" w:rsidRDefault="00325AD6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14:paraId="115758B3" w14:textId="4E611E98" w:rsidR="00325AD6" w:rsidRPr="0008011C" w:rsidRDefault="00325AD6" w:rsidP="004A0B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CiteScore</w:t>
            </w:r>
            <w:r w:rsidR="005231BF" w:rsidRPr="0008011C">
              <w:rPr>
                <w:rFonts w:ascii="Times New Roman" w:eastAsia="Times New Roman" w:hAnsi="Times New Roman" w:cs="Times New Roman"/>
                <w:color w:val="000000"/>
              </w:rPr>
              <w:t xml:space="preserve"> (202</w:t>
            </w:r>
            <w:r w:rsidR="00A85E7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  <w:r w:rsidRPr="0008011C">
              <w:rPr>
                <w:rFonts w:ascii="Times New Roman" w:eastAsia="Times New Roman" w:hAnsi="Times New Roman" w:cs="Times New Roman"/>
                <w:color w:val="000000"/>
              </w:rPr>
              <w:t>)-</w:t>
            </w:r>
            <w:r w:rsidR="00A85E7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</w:t>
            </w:r>
            <w:r w:rsidR="005231BF" w:rsidRPr="0008011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A85E7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</w:t>
            </w:r>
            <w:r w:rsidR="00B84024" w:rsidRPr="0008011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;</w:t>
            </w:r>
            <w:r w:rsidRPr="000801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231BF" w:rsidRPr="0008011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85</w:t>
            </w:r>
            <w:r w:rsidRPr="0008011C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r w:rsidR="005231BF" w:rsidRPr="0008011C">
              <w:rPr>
                <w:rFonts w:ascii="Times New Roman" w:eastAsia="Times New Roman" w:hAnsi="Times New Roman" w:cs="Times New Roman"/>
                <w:b/>
                <w:color w:val="000000"/>
              </w:rPr>
              <w:t>Computer Science (miscellaneous)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4459FB" w14:textId="3746D23F" w:rsidR="005231BF" w:rsidRPr="0008011C" w:rsidRDefault="005231BF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08011C">
              <w:rPr>
                <w:rFonts w:asciiTheme="majorBidi" w:hAnsiTheme="majorBidi" w:cstheme="majorBidi"/>
                <w:sz w:val="20"/>
                <w:szCs w:val="20"/>
                <w:lang w:val="kk-KZ"/>
              </w:rPr>
              <w:t>Sholpan Baumuratova,</w:t>
            </w:r>
          </w:p>
          <w:p w14:paraId="2AD17463" w14:textId="32FC9720" w:rsidR="005231BF" w:rsidRPr="0008011C" w:rsidRDefault="005231BF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08011C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Dilaram Baumuratova*,</w:t>
            </w:r>
          </w:p>
          <w:p w14:paraId="321CA4A3" w14:textId="4D3CA6A2" w:rsidR="005231BF" w:rsidRPr="0008011C" w:rsidRDefault="005231BF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08011C">
              <w:rPr>
                <w:rFonts w:asciiTheme="majorBidi" w:hAnsiTheme="majorBidi" w:cstheme="majorBidi"/>
                <w:sz w:val="20"/>
                <w:szCs w:val="20"/>
                <w:lang w:val="kk-KZ"/>
              </w:rPr>
              <w:t>Tamara Zhukabayeva,</w:t>
            </w:r>
          </w:p>
          <w:p w14:paraId="5EF29461" w14:textId="0FE4BEE2" w:rsidR="00325AD6" w:rsidRPr="0008011C" w:rsidRDefault="005231BF" w:rsidP="004A0B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8011C">
              <w:rPr>
                <w:rFonts w:asciiTheme="majorBidi" w:hAnsiTheme="majorBidi" w:cstheme="majorBidi"/>
                <w:sz w:val="20"/>
                <w:szCs w:val="20"/>
                <w:lang w:val="kk-KZ"/>
              </w:rPr>
              <w:t>Bolat Tassuov *</w:t>
            </w:r>
          </w:p>
        </w:tc>
        <w:tc>
          <w:tcPr>
            <w:tcW w:w="490" w:type="pct"/>
            <w:tcMar>
              <w:left w:w="57" w:type="dxa"/>
              <w:right w:w="57" w:type="dxa"/>
            </w:tcMar>
          </w:tcPr>
          <w:p w14:paraId="1B3346C6" w14:textId="01DB133A" w:rsidR="00325AD6" w:rsidRPr="0008011C" w:rsidRDefault="00325AD6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Автор для корреспонденции</w:t>
            </w:r>
          </w:p>
        </w:tc>
      </w:tr>
      <w:tr w:rsidR="005231BF" w:rsidRPr="00C67C6C" w14:paraId="042DA230" w14:textId="77777777" w:rsidTr="004A0BD6">
        <w:trPr>
          <w:trHeight w:val="274"/>
        </w:trPr>
        <w:tc>
          <w:tcPr>
            <w:tcW w:w="164" w:type="pct"/>
            <w:tcMar>
              <w:left w:w="57" w:type="dxa"/>
              <w:right w:w="57" w:type="dxa"/>
            </w:tcMar>
          </w:tcPr>
          <w:p w14:paraId="3CCC7BE0" w14:textId="77777777" w:rsidR="005231BF" w:rsidRDefault="005231BF" w:rsidP="004A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14:paraId="5138B9A2" w14:textId="509A24C5" w:rsidR="005231BF" w:rsidRPr="00346AFA" w:rsidRDefault="005231BF" w:rsidP="004A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365B17" w14:textId="1DE376F3" w:rsidR="005231BF" w:rsidRPr="00C67C6C" w:rsidRDefault="005231BF" w:rsidP="004A0B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>Digital transformation in higher education: Toward a national model of digital university in Kazakhstan through global and local comparison</w:t>
            </w:r>
          </w:p>
        </w:tc>
        <w:tc>
          <w:tcPr>
            <w:tcW w:w="245" w:type="pct"/>
            <w:tcMar>
              <w:left w:w="57" w:type="dxa"/>
              <w:right w:w="57" w:type="dxa"/>
            </w:tcMar>
          </w:tcPr>
          <w:p w14:paraId="28512FAA" w14:textId="48E449DE" w:rsidR="005231BF" w:rsidRDefault="005231BF" w:rsidP="004A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67C6C">
              <w:rPr>
                <w:rFonts w:ascii="Times New Roman" w:eastAsia="Times New Roman" w:hAnsi="Times New Roman" w:cs="Times New Roman"/>
                <w:color w:val="000000"/>
              </w:rPr>
              <w:t>татья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F1620C" w14:textId="58918DEC" w:rsidR="005231BF" w:rsidRPr="00F85371" w:rsidRDefault="005231BF" w:rsidP="004A0BD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>Sustainability. – 2025. – Т. 17. – №. 24. – С. 11132.</w:t>
            </w:r>
          </w:p>
          <w:p w14:paraId="294B49CA" w14:textId="62FE6E8C" w:rsidR="005231BF" w:rsidRPr="00F85371" w:rsidRDefault="005231BF" w:rsidP="004A0BD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7" w:history="1">
              <w:r w:rsidRPr="00F85371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kk-KZ"/>
                </w:rPr>
                <w:t>https://doi.org/10.3390/su172411132</w:t>
              </w:r>
            </w:hyperlink>
          </w:p>
          <w:p w14:paraId="4D9E49F9" w14:textId="6B921BC4" w:rsidR="005231BF" w:rsidRPr="00C67C6C" w:rsidRDefault="005231BF" w:rsidP="004A0B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" w:type="pct"/>
            <w:tcMar>
              <w:left w:w="57" w:type="dxa"/>
              <w:right w:w="57" w:type="dxa"/>
            </w:tcMar>
          </w:tcPr>
          <w:p w14:paraId="4C88BEA8" w14:textId="128780C7" w:rsidR="005231BF" w:rsidRDefault="005231BF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88" w:type="pct"/>
            <w:tcMar>
              <w:left w:w="57" w:type="dxa"/>
              <w:right w:w="57" w:type="dxa"/>
            </w:tcMar>
          </w:tcPr>
          <w:p w14:paraId="35070DC5" w14:textId="73641F3E" w:rsidR="005231BF" w:rsidRDefault="005231BF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14:paraId="6AA81721" w14:textId="3CDEADEC" w:rsidR="005231BF" w:rsidRDefault="00B84024" w:rsidP="004A0B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CiteScore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(202</w:t>
            </w:r>
            <w:r w:rsidR="00A85E7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)-</w:t>
            </w:r>
            <w:r w:rsidR="00A85E7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A85E7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r w:rsidRPr="005231BF">
              <w:rPr>
                <w:rFonts w:ascii="Times New Roman" w:eastAsia="Times New Roman" w:hAnsi="Times New Roman" w:cs="Times New Roman"/>
                <w:b/>
                <w:color w:val="000000"/>
              </w:rPr>
              <w:t>Computer Science (miscellaneous)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26CE38" w14:textId="77777777" w:rsidR="005231BF" w:rsidRDefault="005231BF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Zhukabayeva, T., </w:t>
            </w:r>
          </w:p>
          <w:p w14:paraId="4EEC5EF6" w14:textId="77777777" w:rsidR="005231BF" w:rsidRDefault="005231BF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Baumuratova, D.*,</w:t>
            </w: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  <w:p w14:paraId="7A553463" w14:textId="77777777" w:rsidR="005231BF" w:rsidRDefault="005231BF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Zholshiyeva, L., </w:t>
            </w:r>
          </w:p>
          <w:p w14:paraId="5301FA9D" w14:textId="77777777" w:rsidR="005231BF" w:rsidRDefault="005231BF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Karabay, A., &amp; </w:t>
            </w:r>
          </w:p>
          <w:p w14:paraId="4D8C41A7" w14:textId="31C7A497" w:rsidR="005231BF" w:rsidRPr="00C67C6C" w:rsidRDefault="005231BF" w:rsidP="004A0B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>Abdrakhmanov, K.</w:t>
            </w:r>
          </w:p>
        </w:tc>
        <w:tc>
          <w:tcPr>
            <w:tcW w:w="490" w:type="pct"/>
            <w:tcMar>
              <w:left w:w="57" w:type="dxa"/>
              <w:right w:w="57" w:type="dxa"/>
            </w:tcMar>
          </w:tcPr>
          <w:p w14:paraId="18BF7664" w14:textId="1A628522" w:rsidR="005231BF" w:rsidRPr="00C67C6C" w:rsidRDefault="005231BF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67C6C">
              <w:rPr>
                <w:rFonts w:ascii="Times New Roman" w:eastAsia="Times New Roman" w:hAnsi="Times New Roman" w:cs="Times New Roman"/>
                <w:color w:val="000000"/>
              </w:rPr>
              <w:t>Автор для корреспонденции</w:t>
            </w:r>
          </w:p>
        </w:tc>
      </w:tr>
      <w:tr w:rsidR="004A0BD6" w:rsidRPr="00C67C6C" w14:paraId="20A0403C" w14:textId="77777777" w:rsidTr="004A0BD6">
        <w:trPr>
          <w:trHeight w:val="1179"/>
        </w:trPr>
        <w:tc>
          <w:tcPr>
            <w:tcW w:w="164" w:type="pct"/>
            <w:tcMar>
              <w:left w:w="57" w:type="dxa"/>
              <w:right w:w="57" w:type="dxa"/>
            </w:tcMar>
          </w:tcPr>
          <w:p w14:paraId="35223687" w14:textId="640854E6" w:rsidR="004A0BD6" w:rsidRDefault="004A0BD6" w:rsidP="004A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92A8B0" w14:textId="08779E3B" w:rsidR="004A0BD6" w:rsidRPr="00F85371" w:rsidRDefault="004A0BD6" w:rsidP="004A0BD6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5026C0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Augmented Reality for Practice-Oriented Learning in Dual Education: A Kazakhstan Case </w:t>
            </w:r>
          </w:p>
        </w:tc>
        <w:tc>
          <w:tcPr>
            <w:tcW w:w="245" w:type="pct"/>
            <w:tcMar>
              <w:left w:w="57" w:type="dxa"/>
              <w:right w:w="57" w:type="dxa"/>
            </w:tcMar>
          </w:tcPr>
          <w:p w14:paraId="215E6B5D" w14:textId="6A4BEB9A" w:rsidR="004A0BD6" w:rsidRDefault="004A0BD6" w:rsidP="004A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67C6C">
              <w:rPr>
                <w:rFonts w:ascii="Times New Roman" w:eastAsia="Times New Roman" w:hAnsi="Times New Roman" w:cs="Times New Roman"/>
                <w:color w:val="000000"/>
              </w:rPr>
              <w:t>татья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29CB26" w14:textId="77777777" w:rsidR="004A0BD6" w:rsidRDefault="004A0BD6" w:rsidP="004A0BD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026C0">
              <w:rPr>
                <w:rFonts w:asciiTheme="majorBidi" w:hAnsiTheme="majorBidi" w:cstheme="majorBidi"/>
                <w:sz w:val="20"/>
                <w:szCs w:val="20"/>
                <w:lang w:val="kk-KZ"/>
              </w:rPr>
              <w:t>Frontiers in Education. – Frontiers. – Т. 11. – С. 1787753.</w:t>
            </w:r>
          </w:p>
          <w:p w14:paraId="3E499957" w14:textId="24D97D2D" w:rsidR="004A0BD6" w:rsidRPr="004A0BD6" w:rsidRDefault="004A0BD6" w:rsidP="004A0BD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hyperlink r:id="rId8" w:history="1">
              <w:r w:rsidRPr="009A7485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https</w:t>
              </w:r>
              <w:r w:rsidRPr="004A0BD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ru-RU"/>
                </w:rPr>
                <w:t>://</w:t>
              </w:r>
              <w:r w:rsidRPr="009A7485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doi</w:t>
              </w:r>
              <w:r w:rsidRPr="004A0BD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ru-RU"/>
                </w:rPr>
                <w:t>.</w:t>
              </w:r>
              <w:r w:rsidRPr="009A7485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org</w:t>
              </w:r>
              <w:r w:rsidRPr="004A0BD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ru-RU"/>
                </w:rPr>
                <w:t>/10.3389/</w:t>
              </w:r>
              <w:r w:rsidRPr="009A7485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feduc</w:t>
              </w:r>
              <w:r w:rsidRPr="004A0BD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ru-RU"/>
                </w:rPr>
                <w:t>.2026.1787753</w:t>
              </w:r>
            </w:hyperlink>
          </w:p>
        </w:tc>
        <w:tc>
          <w:tcPr>
            <w:tcW w:w="538" w:type="pct"/>
            <w:tcMar>
              <w:left w:w="57" w:type="dxa"/>
              <w:right w:w="57" w:type="dxa"/>
            </w:tcMar>
          </w:tcPr>
          <w:p w14:paraId="288C6E2E" w14:textId="4DD28063" w:rsidR="004A0BD6" w:rsidRDefault="004A0BD6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8" w:type="pct"/>
            <w:tcMar>
              <w:left w:w="57" w:type="dxa"/>
              <w:right w:w="57" w:type="dxa"/>
            </w:tcMar>
          </w:tcPr>
          <w:p w14:paraId="2E6BB0CE" w14:textId="657CE7E8" w:rsidR="004A0BD6" w:rsidRDefault="004A0BD6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6C0">
              <w:rPr>
                <w:rFonts w:asciiTheme="majorBidi" w:hAnsiTheme="majorBidi" w:cstheme="majorBidi"/>
                <w:sz w:val="20"/>
                <w:szCs w:val="20"/>
                <w:lang w:val="kk-KZ"/>
              </w:rPr>
              <w:t>.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14:paraId="746A9D5C" w14:textId="7BC42036" w:rsidR="004A0BD6" w:rsidRDefault="004A0BD6" w:rsidP="004A0B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CiteScore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)-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4.3</w:t>
            </w:r>
            <w:r w:rsidRPr="00D529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A0B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Social Sciences </w:t>
            </w:r>
            <w:r w:rsidRPr="00B84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(</w:t>
            </w:r>
            <w:r w:rsidRPr="004A0B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Education</w:t>
            </w:r>
            <w:r w:rsidRPr="00B84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23BA0C" w14:textId="03D99916" w:rsidR="004A0BD6" w:rsidRPr="00F85371" w:rsidRDefault="004A0BD6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5026C0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Karabay, A., </w:t>
            </w:r>
            <w:r w:rsidRPr="005026C0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Baumuratova, D</w:t>
            </w:r>
            <w:r w:rsidRPr="005026C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  <w:lang w:val="kk-KZ"/>
              </w:rPr>
              <w:t>*</w:t>
            </w:r>
            <w:r w:rsidRPr="005026C0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.,</w:t>
            </w:r>
            <w:r w:rsidRPr="005026C0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Zhukabayeva, T., &amp; Bulbul, H. I</w:t>
            </w:r>
          </w:p>
        </w:tc>
        <w:tc>
          <w:tcPr>
            <w:tcW w:w="490" w:type="pct"/>
            <w:tcMar>
              <w:left w:w="57" w:type="dxa"/>
              <w:right w:w="57" w:type="dxa"/>
            </w:tcMar>
          </w:tcPr>
          <w:p w14:paraId="2AA5404B" w14:textId="69A0BEB2" w:rsidR="004A0BD6" w:rsidRPr="00C67C6C" w:rsidRDefault="004A0BD6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7C6C">
              <w:rPr>
                <w:rFonts w:ascii="Times New Roman" w:eastAsia="Times New Roman" w:hAnsi="Times New Roman" w:cs="Times New Roman"/>
                <w:color w:val="000000"/>
              </w:rPr>
              <w:t>Автор для корреспонденции</w:t>
            </w:r>
          </w:p>
        </w:tc>
      </w:tr>
      <w:tr w:rsidR="004A0BD6" w:rsidRPr="00C67C6C" w14:paraId="2D5B8A5B" w14:textId="77777777" w:rsidTr="00B84024">
        <w:trPr>
          <w:trHeight w:val="274"/>
        </w:trPr>
        <w:tc>
          <w:tcPr>
            <w:tcW w:w="164" w:type="pct"/>
            <w:tcMar>
              <w:left w:w="57" w:type="dxa"/>
              <w:right w:w="57" w:type="dxa"/>
            </w:tcMar>
          </w:tcPr>
          <w:p w14:paraId="2F2DFE62" w14:textId="2EADEC8C" w:rsidR="004A0BD6" w:rsidRPr="00346AFA" w:rsidRDefault="004A0BD6" w:rsidP="004A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84CD45" w14:textId="004D062E" w:rsidR="004A0BD6" w:rsidRPr="00C67C6C" w:rsidRDefault="004A0BD6" w:rsidP="004A0B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>Digital Transformation in Higher Education: A Review of Challenges, Opportunities, and Humanism through the DDDD Model</w:t>
            </w:r>
          </w:p>
        </w:tc>
        <w:tc>
          <w:tcPr>
            <w:tcW w:w="245" w:type="pct"/>
            <w:tcMar>
              <w:left w:w="57" w:type="dxa"/>
              <w:right w:w="57" w:type="dxa"/>
            </w:tcMar>
          </w:tcPr>
          <w:p w14:paraId="0BC3977A" w14:textId="2E2559F5" w:rsidR="004A0BD6" w:rsidRDefault="004A0BD6" w:rsidP="004A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231BF">
              <w:rPr>
                <w:rFonts w:ascii="Times New Roman" w:eastAsia="Times New Roman" w:hAnsi="Times New Roman" w:cs="Times New Roman"/>
                <w:color w:val="000000"/>
              </w:rPr>
              <w:t>обзор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E6EF87" w14:textId="568DEBBF" w:rsidR="004A0BD6" w:rsidRPr="00F85371" w:rsidRDefault="004A0BD6" w:rsidP="004A0BD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>IEEE Access. – 2026.</w:t>
            </w:r>
          </w:p>
          <w:p w14:paraId="327FD467" w14:textId="1D99DE5F" w:rsidR="004A0BD6" w:rsidRPr="00F85371" w:rsidRDefault="004A0BD6" w:rsidP="004A0BD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9" w:history="1">
              <w:r w:rsidRPr="00F85371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kk-KZ"/>
                </w:rPr>
                <w:t>https://doi.org/10.1109/ACCESS.2026.3686966</w:t>
              </w:r>
            </w:hyperlink>
          </w:p>
          <w:p w14:paraId="6996DAC4" w14:textId="5F400E2F" w:rsidR="004A0BD6" w:rsidRPr="00C67C6C" w:rsidRDefault="004A0BD6" w:rsidP="004A0BD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" w:type="pct"/>
            <w:tcMar>
              <w:left w:w="57" w:type="dxa"/>
              <w:right w:w="57" w:type="dxa"/>
            </w:tcMar>
          </w:tcPr>
          <w:p w14:paraId="5B537AED" w14:textId="25048528" w:rsidR="004A0BD6" w:rsidRDefault="004A0BD6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88" w:type="pct"/>
            <w:tcMar>
              <w:left w:w="57" w:type="dxa"/>
              <w:right w:w="57" w:type="dxa"/>
            </w:tcMar>
          </w:tcPr>
          <w:p w14:paraId="2C9FBB41" w14:textId="39751A16" w:rsidR="004A0BD6" w:rsidRDefault="004A0BD6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14:paraId="06DF6856" w14:textId="1CC1079C" w:rsidR="004A0BD6" w:rsidRPr="00B84024" w:rsidRDefault="004A0BD6" w:rsidP="004A0B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CiteScore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(202</w:t>
            </w:r>
            <w:r w:rsidR="00A85E7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)-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9.</w:t>
            </w:r>
            <w:r w:rsidR="00A85E7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  <w:r w:rsidRPr="00D529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</w:t>
            </w:r>
            <w:r w:rsidR="00A85E7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B840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Computer Science</w:t>
            </w:r>
            <w:r w:rsidRPr="00B84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(</w:t>
            </w:r>
            <w:r w:rsidRPr="00B840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General Computer Science</w:t>
            </w:r>
            <w:r w:rsidRPr="00B84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5B79C5" w14:textId="77777777" w:rsidR="004A0BD6" w:rsidRDefault="004A0BD6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Zhukabayeva, T., </w:t>
            </w:r>
          </w:p>
          <w:p w14:paraId="71964AEF" w14:textId="77777777" w:rsidR="004A0BD6" w:rsidRDefault="004A0BD6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Zholshiyeva, L., </w:t>
            </w:r>
          </w:p>
          <w:p w14:paraId="43B255CD" w14:textId="745B6749" w:rsidR="004A0BD6" w:rsidRPr="00C67C6C" w:rsidRDefault="004A0BD6" w:rsidP="004A0B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5371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Baumuratova, D., &amp;</w:t>
            </w: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Abdrakhmanov, K.</w:t>
            </w:r>
          </w:p>
        </w:tc>
        <w:tc>
          <w:tcPr>
            <w:tcW w:w="490" w:type="pct"/>
            <w:tcMar>
              <w:left w:w="57" w:type="dxa"/>
              <w:right w:w="57" w:type="dxa"/>
            </w:tcMar>
          </w:tcPr>
          <w:p w14:paraId="2B9279E8" w14:textId="42233BA9" w:rsidR="004A0BD6" w:rsidRDefault="004A0BD6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Соавтор</w:t>
            </w:r>
          </w:p>
        </w:tc>
      </w:tr>
      <w:tr w:rsidR="004A0BD6" w:rsidRPr="00C67C6C" w14:paraId="59A07F27" w14:textId="77777777" w:rsidTr="00B84024">
        <w:trPr>
          <w:trHeight w:val="1035"/>
        </w:trPr>
        <w:tc>
          <w:tcPr>
            <w:tcW w:w="164" w:type="pct"/>
            <w:tcMar>
              <w:left w:w="57" w:type="dxa"/>
              <w:right w:w="57" w:type="dxa"/>
            </w:tcMar>
          </w:tcPr>
          <w:p w14:paraId="145E00FC" w14:textId="61588D66" w:rsidR="004A0BD6" w:rsidRDefault="004A0BD6" w:rsidP="004A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588D59" w14:textId="7942D064" w:rsidR="004A0BD6" w:rsidRPr="00F85371" w:rsidRDefault="004A0BD6" w:rsidP="004A0BD6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>An Impact-Aware and Taxonomy-Driven Explainable Machine Learning Framework with Edge Computing for Security in Industrial IoT–Cyber Physical Systems</w:t>
            </w:r>
          </w:p>
        </w:tc>
        <w:tc>
          <w:tcPr>
            <w:tcW w:w="245" w:type="pct"/>
            <w:tcMar>
              <w:left w:w="57" w:type="dxa"/>
              <w:right w:w="57" w:type="dxa"/>
            </w:tcMar>
          </w:tcPr>
          <w:p w14:paraId="61338C50" w14:textId="09795ACD" w:rsidR="004A0BD6" w:rsidRDefault="004A0BD6" w:rsidP="004A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67C6C">
              <w:rPr>
                <w:rFonts w:ascii="Times New Roman" w:eastAsia="Times New Roman" w:hAnsi="Times New Roman" w:cs="Times New Roman"/>
                <w:color w:val="000000"/>
              </w:rPr>
              <w:t>татья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BDB13E" w14:textId="77777777" w:rsidR="004A0BD6" w:rsidRPr="00F85371" w:rsidRDefault="004A0BD6" w:rsidP="004A0BD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Computer Modeling in Engineering &amp; Sciences. – 2025. – Т. 145. – №. 2. – С. 2573. </w:t>
            </w:r>
          </w:p>
          <w:p w14:paraId="09459FD2" w14:textId="77777777" w:rsidR="004A0BD6" w:rsidRPr="00F85371" w:rsidRDefault="004A0BD6" w:rsidP="004A0BD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10" w:history="1">
              <w:r w:rsidRPr="00F85371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kk-KZ"/>
                </w:rPr>
                <w:t>https://doi.org/10.32604/cmes.2025.070426</w:t>
              </w:r>
            </w:hyperlink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  <w:p w14:paraId="119AB201" w14:textId="4BFC0CE1" w:rsidR="004A0BD6" w:rsidRPr="00F85371" w:rsidRDefault="004A0BD6" w:rsidP="004A0BD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538" w:type="pct"/>
            <w:tcMar>
              <w:left w:w="57" w:type="dxa"/>
              <w:right w:w="57" w:type="dxa"/>
            </w:tcMar>
          </w:tcPr>
          <w:p w14:paraId="76AB9B24" w14:textId="7E2A908D" w:rsidR="004A0BD6" w:rsidRDefault="004A0BD6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88" w:type="pct"/>
            <w:tcMar>
              <w:left w:w="57" w:type="dxa"/>
              <w:right w:w="57" w:type="dxa"/>
            </w:tcMar>
          </w:tcPr>
          <w:p w14:paraId="306B988F" w14:textId="41F87027" w:rsidR="004A0BD6" w:rsidRDefault="004A0BD6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14:paraId="5FE75855" w14:textId="2BFDC672" w:rsidR="004A0BD6" w:rsidRPr="00B84024" w:rsidRDefault="004A0BD6" w:rsidP="004A0B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CiteScore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(202</w:t>
            </w:r>
            <w:r w:rsidR="00A85E7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)-</w:t>
            </w:r>
            <w:r w:rsidR="00A85E7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  <w:r w:rsidR="00A85E7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  <w:r w:rsidRPr="00D529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  <w:r w:rsidR="00A85E7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B84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Computer Science</w:t>
            </w:r>
          </w:p>
          <w:p w14:paraId="2AC86FC1" w14:textId="53D4483D" w:rsidR="004A0BD6" w:rsidRPr="00B84024" w:rsidRDefault="004A0BD6" w:rsidP="004A0B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(</w:t>
            </w:r>
            <w:r w:rsidRPr="00B84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Computer Science Applications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075E91" w14:textId="77777777" w:rsidR="004A0BD6" w:rsidRDefault="004A0BD6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Zhukabayeva, T., </w:t>
            </w:r>
          </w:p>
          <w:p w14:paraId="2B72E72C" w14:textId="77777777" w:rsidR="004A0BD6" w:rsidRDefault="004A0BD6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Ahmad, Z., </w:t>
            </w:r>
          </w:p>
          <w:p w14:paraId="1E0444FE" w14:textId="77777777" w:rsidR="004A0BD6" w:rsidRDefault="004A0BD6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Tasbolatuly, N., </w:t>
            </w:r>
          </w:p>
          <w:p w14:paraId="7A2DC601" w14:textId="77777777" w:rsidR="004A0BD6" w:rsidRDefault="004A0BD6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Zhartybayeva, M., </w:t>
            </w:r>
          </w:p>
          <w:p w14:paraId="53CEA5E4" w14:textId="77777777" w:rsidR="004A0BD6" w:rsidRDefault="004A0BD6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Mardenov, Y., </w:t>
            </w:r>
          </w:p>
          <w:p w14:paraId="6DE652A9" w14:textId="77777777" w:rsidR="004A0BD6" w:rsidRDefault="004A0BD6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Karabayev, N., &amp; </w:t>
            </w:r>
          </w:p>
          <w:p w14:paraId="667415BA" w14:textId="39BEF5BE" w:rsidR="004A0BD6" w:rsidRPr="00F85371" w:rsidRDefault="004A0BD6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Baumuratova, D.</w:t>
            </w:r>
          </w:p>
        </w:tc>
        <w:tc>
          <w:tcPr>
            <w:tcW w:w="490" w:type="pct"/>
            <w:tcMar>
              <w:left w:w="57" w:type="dxa"/>
              <w:right w:w="57" w:type="dxa"/>
            </w:tcMar>
          </w:tcPr>
          <w:p w14:paraId="0E727FE0" w14:textId="2A12F04B" w:rsidR="004A0BD6" w:rsidRDefault="004A0BD6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Соавтор</w:t>
            </w:r>
          </w:p>
        </w:tc>
      </w:tr>
      <w:tr w:rsidR="004A0BD6" w:rsidRPr="00C67C6C" w14:paraId="1AC04B78" w14:textId="77777777" w:rsidTr="00B84024">
        <w:trPr>
          <w:trHeight w:val="1035"/>
        </w:trPr>
        <w:tc>
          <w:tcPr>
            <w:tcW w:w="164" w:type="pct"/>
            <w:tcMar>
              <w:left w:w="57" w:type="dxa"/>
              <w:right w:w="57" w:type="dxa"/>
            </w:tcMar>
          </w:tcPr>
          <w:p w14:paraId="498AF71F" w14:textId="1D357A64" w:rsidR="004A0BD6" w:rsidRDefault="004A0BD6" w:rsidP="004A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374BA2" w14:textId="5BB67F1D" w:rsidR="004A0BD6" w:rsidRPr="00F85371" w:rsidRDefault="004A0BD6" w:rsidP="004A0BD6">
            <w:pPr>
              <w:spacing w:after="0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>Design of QazSL sign Language Recognition System for physically impaired individuals</w:t>
            </w:r>
          </w:p>
        </w:tc>
        <w:tc>
          <w:tcPr>
            <w:tcW w:w="245" w:type="pct"/>
            <w:tcMar>
              <w:left w:w="57" w:type="dxa"/>
              <w:right w:w="57" w:type="dxa"/>
            </w:tcMar>
          </w:tcPr>
          <w:p w14:paraId="2B5D6ADB" w14:textId="0DD5ABE1" w:rsidR="004A0BD6" w:rsidRDefault="004A0BD6" w:rsidP="004A0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C67C6C">
              <w:rPr>
                <w:rFonts w:ascii="Times New Roman" w:eastAsia="Times New Roman" w:hAnsi="Times New Roman" w:cs="Times New Roman"/>
                <w:color w:val="000000"/>
              </w:rPr>
              <w:t>татья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377685" w14:textId="77777777" w:rsidR="004A0BD6" w:rsidRPr="00F85371" w:rsidRDefault="004A0BD6" w:rsidP="004A0BD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Journal of Robotics and Control (JRC). – 2025. – Т. 6. – №. 1. – С. 191-201. </w:t>
            </w:r>
          </w:p>
          <w:p w14:paraId="2FCA718F" w14:textId="77777777" w:rsidR="004A0BD6" w:rsidRPr="00F85371" w:rsidRDefault="004A0BD6" w:rsidP="004A0BD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11" w:history="1">
              <w:r w:rsidRPr="00F85371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kk-KZ"/>
                </w:rPr>
                <w:t>https://doi.org/10.18196/jrc.v6i1.23879</w:t>
              </w:r>
            </w:hyperlink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  <w:p w14:paraId="39D927B4" w14:textId="00EDDB4B" w:rsidR="004A0BD6" w:rsidRPr="00F85371" w:rsidRDefault="004A0BD6" w:rsidP="004A0BD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538" w:type="pct"/>
            <w:tcMar>
              <w:left w:w="57" w:type="dxa"/>
              <w:right w:w="57" w:type="dxa"/>
            </w:tcMar>
          </w:tcPr>
          <w:p w14:paraId="5AD4FD8E" w14:textId="43C5F3F8" w:rsidR="004A0BD6" w:rsidRDefault="004A0BD6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88" w:type="pct"/>
            <w:tcMar>
              <w:left w:w="57" w:type="dxa"/>
              <w:right w:w="57" w:type="dxa"/>
            </w:tcMar>
          </w:tcPr>
          <w:p w14:paraId="38101045" w14:textId="1C2D593F" w:rsidR="004A0BD6" w:rsidRDefault="004A0BD6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14:paraId="5B4CFF2E" w14:textId="1ECE21C6" w:rsidR="004A0BD6" w:rsidRDefault="004A0BD6" w:rsidP="004A0B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CiteScore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)-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6.5</w:t>
            </w:r>
            <w:r w:rsidRPr="00D529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85E7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B840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Computer Science (Artificial Intelligence)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6D3127" w14:textId="77777777" w:rsidR="004A0BD6" w:rsidRDefault="004A0BD6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Zholshiyeva, L., </w:t>
            </w:r>
          </w:p>
          <w:p w14:paraId="214EEB5C" w14:textId="77777777" w:rsidR="004A0BD6" w:rsidRDefault="004A0BD6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Zhukabayeva, T., </w:t>
            </w:r>
          </w:p>
          <w:p w14:paraId="232D06E6" w14:textId="77777777" w:rsidR="004A0BD6" w:rsidRDefault="004A0BD6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Baumuratova, D., &amp;</w:t>
            </w: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  <w:p w14:paraId="33E678EE" w14:textId="6BA7E5F0" w:rsidR="004A0BD6" w:rsidRPr="00F85371" w:rsidRDefault="004A0BD6" w:rsidP="004A0B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85371">
              <w:rPr>
                <w:rFonts w:asciiTheme="majorBidi" w:hAnsiTheme="majorBidi" w:cstheme="majorBidi"/>
                <w:sz w:val="20"/>
                <w:szCs w:val="20"/>
                <w:lang w:val="kk-KZ"/>
              </w:rPr>
              <w:t>Serek, A..</w:t>
            </w:r>
          </w:p>
        </w:tc>
        <w:tc>
          <w:tcPr>
            <w:tcW w:w="490" w:type="pct"/>
            <w:tcMar>
              <w:left w:w="57" w:type="dxa"/>
              <w:right w:w="57" w:type="dxa"/>
            </w:tcMar>
          </w:tcPr>
          <w:p w14:paraId="2BBA078C" w14:textId="1FF6DB51" w:rsidR="004A0BD6" w:rsidRDefault="004A0BD6" w:rsidP="004A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Соавтор</w:t>
            </w:r>
          </w:p>
        </w:tc>
      </w:tr>
    </w:tbl>
    <w:p w14:paraId="6EE1BF7B" w14:textId="658DFEAD" w:rsidR="00D90127" w:rsidRDefault="00055298" w:rsidP="005231BF">
      <w:pPr>
        <w:tabs>
          <w:tab w:val="left" w:pos="5490"/>
          <w:tab w:val="left" w:pos="85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D90127" w:rsidSect="0001410B">
      <w:footerReference w:type="default" r:id="rId12"/>
      <w:pgSz w:w="15840" w:h="12240" w:orient="landscape"/>
      <w:pgMar w:top="568" w:right="851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FE2F" w14:textId="77777777" w:rsidR="004D5FCC" w:rsidRDefault="004D5FCC">
      <w:pPr>
        <w:spacing w:after="0" w:line="240" w:lineRule="auto"/>
      </w:pPr>
      <w:r>
        <w:separator/>
      </w:r>
    </w:p>
  </w:endnote>
  <w:endnote w:type="continuationSeparator" w:id="0">
    <w:p w14:paraId="13396E41" w14:textId="77777777" w:rsidR="004D5FCC" w:rsidRDefault="004D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D114" w14:textId="77777777" w:rsidR="001643EC" w:rsidRPr="0050314B" w:rsidRDefault="001643EC" w:rsidP="001643EC">
    <w:pPr>
      <w:spacing w:after="0" w:line="240" w:lineRule="auto"/>
      <w:rPr>
        <w:rFonts w:ascii="Times New Roman" w:hAnsi="Times New Roman"/>
        <w:sz w:val="24"/>
        <w:szCs w:val="24"/>
        <w:lang w:val="kk-KZ"/>
      </w:rPr>
    </w:pPr>
    <w:r w:rsidRPr="0050314B">
      <w:rPr>
        <w:rFonts w:ascii="Times New Roman" w:hAnsi="Times New Roman"/>
        <w:sz w:val="24"/>
        <w:szCs w:val="24"/>
        <w:lang w:val="kk-KZ"/>
      </w:rPr>
      <w:t>Автор</w:t>
    </w:r>
    <w:r w:rsidRPr="0050314B">
      <w:rPr>
        <w:rFonts w:ascii="Times New Roman" w:hAnsi="Times New Roman"/>
        <w:sz w:val="24"/>
        <w:szCs w:val="24"/>
        <w:lang w:val="kk-KZ"/>
      </w:rPr>
      <w:tab/>
    </w:r>
    <w:r w:rsidRPr="0050314B">
      <w:rPr>
        <w:rFonts w:ascii="Times New Roman" w:hAnsi="Times New Roman"/>
        <w:sz w:val="24"/>
        <w:szCs w:val="24"/>
        <w:lang w:val="kk-KZ"/>
      </w:rPr>
      <w:tab/>
    </w:r>
    <w:r w:rsidRPr="0050314B">
      <w:rPr>
        <w:rFonts w:ascii="Times New Roman" w:hAnsi="Times New Roman"/>
        <w:sz w:val="24"/>
        <w:szCs w:val="24"/>
        <w:lang w:val="kk-KZ"/>
      </w:rPr>
      <w:tab/>
    </w:r>
    <w:r w:rsidRPr="0050314B">
      <w:rPr>
        <w:rFonts w:ascii="Times New Roman" w:hAnsi="Times New Roman"/>
        <w:sz w:val="24"/>
        <w:szCs w:val="24"/>
        <w:lang w:val="kk-KZ"/>
      </w:rPr>
      <w:tab/>
    </w:r>
    <w:r w:rsidRPr="0050314B">
      <w:rPr>
        <w:rFonts w:ascii="Times New Roman" w:hAnsi="Times New Roman"/>
        <w:sz w:val="24"/>
        <w:szCs w:val="24"/>
        <w:lang w:val="kk-KZ"/>
      </w:rPr>
      <w:tab/>
    </w:r>
    <w:r w:rsidRPr="0050314B">
      <w:rPr>
        <w:rFonts w:ascii="Times New Roman" w:hAnsi="Times New Roman"/>
        <w:sz w:val="24"/>
        <w:szCs w:val="24"/>
        <w:lang w:val="kk-KZ"/>
      </w:rPr>
      <w:tab/>
    </w:r>
    <w:r w:rsidRPr="0050314B">
      <w:rPr>
        <w:rFonts w:ascii="Times New Roman" w:hAnsi="Times New Roman"/>
        <w:sz w:val="24"/>
        <w:szCs w:val="24"/>
        <w:lang w:val="kk-KZ"/>
      </w:rPr>
      <w:tab/>
      <w:t xml:space="preserve">   </w:t>
    </w:r>
    <w:r w:rsidRPr="00FD64CD">
      <w:rPr>
        <w:rFonts w:ascii="Times New Roman" w:hAnsi="Times New Roman"/>
        <w:sz w:val="24"/>
        <w:szCs w:val="24"/>
        <w:lang w:val="kk-KZ"/>
      </w:rPr>
      <w:t>____________</w:t>
    </w:r>
    <w:r w:rsidRPr="0050314B">
      <w:rPr>
        <w:rFonts w:ascii="Times New Roman" w:hAnsi="Times New Roman"/>
        <w:sz w:val="24"/>
        <w:szCs w:val="24"/>
        <w:lang w:val="kk-KZ"/>
      </w:rPr>
      <w:tab/>
    </w:r>
    <w:r>
      <w:rPr>
        <w:rFonts w:ascii="Times New Roman" w:hAnsi="Times New Roman"/>
        <w:sz w:val="24"/>
        <w:szCs w:val="24"/>
        <w:lang w:val="kk-KZ"/>
      </w:rPr>
      <w:t xml:space="preserve">Д.Б. Баумуратова </w:t>
    </w:r>
    <w:r w:rsidRPr="0050314B">
      <w:rPr>
        <w:rFonts w:ascii="Times New Roman" w:hAnsi="Times New Roman"/>
        <w:sz w:val="24"/>
        <w:szCs w:val="24"/>
        <w:lang w:val="kk-KZ"/>
      </w:rPr>
      <w:t xml:space="preserve"> </w:t>
    </w:r>
  </w:p>
  <w:p w14:paraId="783A66F7" w14:textId="77777777" w:rsidR="0008011C" w:rsidRDefault="0008011C" w:rsidP="001643EC">
    <w:pPr>
      <w:tabs>
        <w:tab w:val="left" w:pos="1845"/>
      </w:tabs>
      <w:spacing w:after="0" w:line="240" w:lineRule="auto"/>
      <w:rPr>
        <w:rFonts w:ascii="Times New Roman" w:hAnsi="Times New Roman"/>
        <w:b/>
        <w:bCs/>
        <w:sz w:val="24"/>
        <w:szCs w:val="24"/>
        <w:lang w:val="kk-KZ"/>
      </w:rPr>
    </w:pPr>
  </w:p>
  <w:p w14:paraId="03691CFB" w14:textId="738D01BF" w:rsidR="001643EC" w:rsidRDefault="001643EC" w:rsidP="001643EC">
    <w:pPr>
      <w:spacing w:after="0" w:line="240" w:lineRule="auto"/>
      <w:ind w:left="-372" w:firstLine="372"/>
      <w:rPr>
        <w:rFonts w:ascii="Times New Roman" w:hAnsi="Times New Roman"/>
        <w:sz w:val="24"/>
        <w:szCs w:val="24"/>
        <w:lang w:val="kk-KZ"/>
      </w:rPr>
    </w:pPr>
    <w:r w:rsidRPr="00FD64CD">
      <w:rPr>
        <w:rFonts w:ascii="Times New Roman" w:hAnsi="Times New Roman"/>
        <w:sz w:val="24"/>
        <w:szCs w:val="24"/>
        <w:lang w:val="kk-KZ"/>
      </w:rPr>
      <w:t>Ғылым департаментінің директор</w:t>
    </w:r>
    <w:r>
      <w:rPr>
        <w:rFonts w:ascii="Times New Roman" w:hAnsi="Times New Roman"/>
        <w:sz w:val="24"/>
        <w:szCs w:val="24"/>
        <w:lang w:val="kk-KZ"/>
      </w:rPr>
      <w:t>ы /</w:t>
    </w:r>
  </w:p>
  <w:p w14:paraId="72897D1F" w14:textId="77777777" w:rsidR="001643EC" w:rsidRPr="0050314B" w:rsidRDefault="001643EC" w:rsidP="001643EC">
    <w:pPr>
      <w:spacing w:after="0" w:line="240" w:lineRule="auto"/>
      <w:ind w:left="-372" w:firstLine="372"/>
      <w:rPr>
        <w:rFonts w:ascii="Times New Roman" w:hAnsi="Times New Roman"/>
        <w:sz w:val="24"/>
        <w:szCs w:val="24"/>
        <w:lang w:val="kk-KZ"/>
      </w:rPr>
    </w:pPr>
    <w:r w:rsidRPr="00FD64CD">
      <w:rPr>
        <w:rFonts w:ascii="Times New Roman" w:hAnsi="Times New Roman"/>
        <w:sz w:val="24"/>
        <w:szCs w:val="24"/>
        <w:lang w:val="kk-KZ"/>
      </w:rPr>
      <w:t xml:space="preserve">Директор департамента науки  </w:t>
    </w:r>
    <w:r w:rsidRPr="00FD64CD">
      <w:rPr>
        <w:rFonts w:ascii="Times New Roman" w:hAnsi="Times New Roman"/>
        <w:sz w:val="24"/>
        <w:szCs w:val="24"/>
        <w:lang w:val="kk-KZ"/>
      </w:rPr>
      <w:tab/>
    </w:r>
    <w:r w:rsidRPr="00FD64CD">
      <w:rPr>
        <w:rFonts w:ascii="Times New Roman" w:hAnsi="Times New Roman"/>
        <w:sz w:val="24"/>
        <w:szCs w:val="24"/>
        <w:lang w:val="kk-KZ"/>
      </w:rPr>
      <w:tab/>
    </w:r>
    <w:r w:rsidRPr="00FD64CD">
      <w:rPr>
        <w:rFonts w:ascii="Times New Roman" w:hAnsi="Times New Roman"/>
        <w:sz w:val="24"/>
        <w:szCs w:val="24"/>
        <w:lang w:val="kk-KZ"/>
      </w:rPr>
      <w:tab/>
      <w:t xml:space="preserve">  ____________</w:t>
    </w:r>
    <w:r w:rsidRPr="00FD64CD">
      <w:rPr>
        <w:rFonts w:ascii="Times New Roman" w:hAnsi="Times New Roman"/>
        <w:sz w:val="24"/>
        <w:szCs w:val="24"/>
        <w:lang w:val="kk-KZ"/>
      </w:rPr>
      <w:tab/>
      <w:t>Н. Тасболатұлы</w:t>
    </w:r>
  </w:p>
  <w:p w14:paraId="2BC713EA" w14:textId="77777777" w:rsidR="0008011C" w:rsidRDefault="0008011C" w:rsidP="001643EC">
    <w:pPr>
      <w:spacing w:after="0" w:line="240" w:lineRule="auto"/>
      <w:ind w:left="-372" w:firstLine="372"/>
      <w:rPr>
        <w:rFonts w:ascii="Times New Roman" w:hAnsi="Times New Roman"/>
        <w:sz w:val="24"/>
        <w:szCs w:val="24"/>
        <w:lang w:val="kk-KZ"/>
      </w:rPr>
    </w:pPr>
  </w:p>
  <w:p w14:paraId="6FD3EB3B" w14:textId="2D4B63AD" w:rsidR="0008011C" w:rsidRDefault="0008011C" w:rsidP="001643EC">
    <w:pPr>
      <w:spacing w:after="0" w:line="240" w:lineRule="auto"/>
      <w:ind w:left="-372" w:firstLine="372"/>
      <w:rPr>
        <w:rFonts w:ascii="Times New Roman" w:hAnsi="Times New Roman"/>
        <w:sz w:val="24"/>
        <w:szCs w:val="24"/>
        <w:lang w:val="kk-KZ"/>
      </w:rPr>
    </w:pPr>
    <w:r>
      <w:rPr>
        <w:rFonts w:ascii="Times New Roman" w:hAnsi="Times New Roman"/>
        <w:sz w:val="24"/>
        <w:szCs w:val="24"/>
        <w:lang w:val="kk-KZ"/>
      </w:rPr>
      <w:t xml:space="preserve">Ректор                                                                        </w:t>
    </w:r>
    <w:r w:rsidR="00B46E3A">
      <w:rPr>
        <w:rFonts w:ascii="Times New Roman" w:hAnsi="Times New Roman"/>
        <w:sz w:val="24"/>
        <w:szCs w:val="24"/>
        <w:lang w:val="kk-KZ"/>
      </w:rPr>
      <w:t xml:space="preserve"> </w:t>
    </w:r>
    <w:r w:rsidRPr="00B46E3A">
      <w:rPr>
        <w:rFonts w:ascii="Times New Roman" w:hAnsi="Times New Roman"/>
        <w:sz w:val="24"/>
        <w:szCs w:val="24"/>
        <w:lang w:val="kk-KZ"/>
      </w:rPr>
      <w:t>____________</w:t>
    </w:r>
    <w:r w:rsidRPr="00FD64CD">
      <w:rPr>
        <w:rFonts w:ascii="Times New Roman" w:hAnsi="Times New Roman"/>
        <w:sz w:val="24"/>
        <w:szCs w:val="24"/>
        <w:lang w:val="kk-KZ"/>
      </w:rPr>
      <w:tab/>
    </w:r>
    <w:r w:rsidRPr="0008011C">
      <w:rPr>
        <w:rFonts w:ascii="Times New Roman" w:hAnsi="Times New Roman"/>
        <w:sz w:val="24"/>
        <w:szCs w:val="24"/>
        <w:lang w:val="kk-KZ"/>
      </w:rPr>
      <w:t>А.Б.</w:t>
    </w:r>
    <w:r>
      <w:rPr>
        <w:rFonts w:ascii="Times New Roman" w:hAnsi="Times New Roman"/>
        <w:sz w:val="24"/>
        <w:szCs w:val="24"/>
        <w:lang w:val="kk-KZ"/>
      </w:rPr>
      <w:t xml:space="preserve"> </w:t>
    </w:r>
    <w:r w:rsidRPr="0008011C">
      <w:rPr>
        <w:rFonts w:ascii="Times New Roman" w:hAnsi="Times New Roman"/>
        <w:sz w:val="24"/>
        <w:szCs w:val="24"/>
        <w:lang w:val="kk-KZ"/>
      </w:rPr>
      <w:t xml:space="preserve">Мырзагалиева </w:t>
    </w:r>
  </w:p>
  <w:p w14:paraId="591FD935" w14:textId="77777777" w:rsidR="0008011C" w:rsidRDefault="0008011C" w:rsidP="001643EC">
    <w:pPr>
      <w:spacing w:after="0" w:line="240" w:lineRule="auto"/>
      <w:ind w:left="-372" w:firstLine="372"/>
      <w:rPr>
        <w:rFonts w:ascii="Times New Roman" w:hAnsi="Times New Roman"/>
        <w:sz w:val="24"/>
        <w:szCs w:val="24"/>
        <w:lang w:val="kk-KZ"/>
      </w:rPr>
    </w:pPr>
  </w:p>
  <w:p w14:paraId="1F91FA45" w14:textId="158CE452" w:rsidR="001643EC" w:rsidRDefault="001643EC" w:rsidP="001643EC">
    <w:pPr>
      <w:spacing w:after="0" w:line="240" w:lineRule="auto"/>
      <w:ind w:left="-372" w:firstLine="372"/>
      <w:rPr>
        <w:rFonts w:ascii="Times New Roman" w:hAnsi="Times New Roman"/>
        <w:sz w:val="24"/>
        <w:szCs w:val="24"/>
        <w:lang w:val="kk-KZ"/>
      </w:rPr>
    </w:pPr>
    <w:r w:rsidRPr="0050314B">
      <w:rPr>
        <w:rFonts w:ascii="Times New Roman" w:hAnsi="Times New Roman"/>
        <w:sz w:val="24"/>
        <w:szCs w:val="24"/>
        <w:lang w:val="kk-KZ"/>
      </w:rPr>
      <w:t>МО/МП</w:t>
    </w:r>
  </w:p>
  <w:p w14:paraId="06432280" w14:textId="588F3635" w:rsidR="00055298" w:rsidRDefault="00055298" w:rsidP="00055298">
    <w:pPr>
      <w:pStyle w:val="Footer"/>
      <w:tabs>
        <w:tab w:val="left" w:pos="284"/>
      </w:tabs>
      <w:rPr>
        <w:rFonts w:ascii="Times New Roman" w:hAnsi="Times New Roman"/>
        <w:b/>
        <w:sz w:val="24"/>
        <w:szCs w:val="24"/>
        <w:lang w:val="kk-KZ"/>
      </w:rPr>
    </w:pPr>
  </w:p>
  <w:p w14:paraId="091F6174" w14:textId="77777777" w:rsidR="00055298" w:rsidRPr="00055298" w:rsidRDefault="00055298" w:rsidP="00055298">
    <w:pPr>
      <w:pStyle w:val="Footer"/>
      <w:tabs>
        <w:tab w:val="left" w:pos="284"/>
      </w:tabs>
      <w:rPr>
        <w:rFonts w:ascii="Times New Roman" w:hAnsi="Times New Roman"/>
        <w:b/>
        <w:sz w:val="24"/>
        <w:szCs w:val="24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8DA7" w14:textId="77777777" w:rsidR="004D5FCC" w:rsidRDefault="004D5FCC">
      <w:pPr>
        <w:spacing w:after="0" w:line="240" w:lineRule="auto"/>
      </w:pPr>
      <w:r>
        <w:separator/>
      </w:r>
    </w:p>
  </w:footnote>
  <w:footnote w:type="continuationSeparator" w:id="0">
    <w:p w14:paraId="01E87FF6" w14:textId="77777777" w:rsidR="004D5FCC" w:rsidRDefault="004D5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88"/>
    <w:rsid w:val="0001410B"/>
    <w:rsid w:val="00055298"/>
    <w:rsid w:val="0008011C"/>
    <w:rsid w:val="00112806"/>
    <w:rsid w:val="00122A75"/>
    <w:rsid w:val="0012621C"/>
    <w:rsid w:val="00147759"/>
    <w:rsid w:val="001643EC"/>
    <w:rsid w:val="00325AD6"/>
    <w:rsid w:val="00332437"/>
    <w:rsid w:val="003D2682"/>
    <w:rsid w:val="004A0BD6"/>
    <w:rsid w:val="004D5FCC"/>
    <w:rsid w:val="005231BF"/>
    <w:rsid w:val="005805D2"/>
    <w:rsid w:val="00620F76"/>
    <w:rsid w:val="00661627"/>
    <w:rsid w:val="006A393B"/>
    <w:rsid w:val="00720CB9"/>
    <w:rsid w:val="007C7746"/>
    <w:rsid w:val="007D1FFD"/>
    <w:rsid w:val="009258F8"/>
    <w:rsid w:val="00961DBB"/>
    <w:rsid w:val="0096616D"/>
    <w:rsid w:val="009A1A5B"/>
    <w:rsid w:val="00A376C5"/>
    <w:rsid w:val="00A5354D"/>
    <w:rsid w:val="00A85E73"/>
    <w:rsid w:val="00B46E3A"/>
    <w:rsid w:val="00B84024"/>
    <w:rsid w:val="00B873F2"/>
    <w:rsid w:val="00C05ADE"/>
    <w:rsid w:val="00C1421D"/>
    <w:rsid w:val="00C67C6C"/>
    <w:rsid w:val="00CB3E13"/>
    <w:rsid w:val="00D37C85"/>
    <w:rsid w:val="00D51DDB"/>
    <w:rsid w:val="00D529AB"/>
    <w:rsid w:val="00D90127"/>
    <w:rsid w:val="00D970A6"/>
    <w:rsid w:val="00E345EA"/>
    <w:rsid w:val="00ED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053E"/>
  <w15:chartTrackingRefBased/>
  <w15:docId w15:val="{404BFD7B-9153-4EBF-AF74-0727F44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288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128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D12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288"/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7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759"/>
    <w:rPr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3243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5231B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character" w:customStyle="1" w:styleId="BodyTextChar">
    <w:name w:val="Body Text Char"/>
    <w:basedOn w:val="DefaultParagraphFont"/>
    <w:link w:val="BodyText"/>
    <w:rsid w:val="005231BF"/>
    <w:rPr>
      <w:rFonts w:ascii="Times New Roman" w:eastAsia="Times New Roman" w:hAnsi="Times New Roman" w:cs="Times New Roman"/>
      <w:kern w:val="0"/>
      <w:sz w:val="20"/>
      <w:szCs w:val="20"/>
      <w:lang w:val="be-BY" w:eastAsia="ru-R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80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/feduc.2026.178775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/su172411132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su18115551" TargetMode="External"/><Relationship Id="rId11" Type="http://schemas.openxmlformats.org/officeDocument/2006/relationships/hyperlink" Target="https://doi.org/10.18196/jrc.v6i1.23879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i.org/10.32604/cmes.2025.0704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109/ACCESS.2026.36869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Nurbolat Tasbolatuly</cp:lastModifiedBy>
  <cp:revision>17</cp:revision>
  <dcterms:created xsi:type="dcterms:W3CDTF">2024-10-02T11:52:00Z</dcterms:created>
  <dcterms:modified xsi:type="dcterms:W3CDTF">2026-07-01T06:53:00Z</dcterms:modified>
</cp:coreProperties>
</file>