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EA95" w14:textId="4061322D" w:rsidR="00CF59BB" w:rsidRPr="006652BF" w:rsidRDefault="006652BF" w:rsidP="00CF59BB">
      <w:pPr>
        <w:spacing w:after="0" w:line="240" w:lineRule="auto"/>
        <w:jc w:val="right"/>
        <w:rPr>
          <w:color w:val="000000"/>
          <w:sz w:val="24"/>
          <w:szCs w:val="24"/>
          <w:lang w:val="kk-KZ"/>
        </w:rPr>
      </w:pPr>
      <w:r>
        <w:rPr>
          <w:color w:val="000000"/>
          <w:sz w:val="24"/>
          <w:szCs w:val="24"/>
          <w:lang w:val="kk-KZ"/>
        </w:rPr>
        <w:t>1-қ</w:t>
      </w:r>
      <w:r w:rsidR="00CF59BB" w:rsidRPr="006652BF">
        <w:rPr>
          <w:color w:val="000000"/>
          <w:sz w:val="24"/>
          <w:szCs w:val="24"/>
          <w:lang w:val="kk-KZ"/>
        </w:rPr>
        <w:t>осымша</w:t>
      </w:r>
      <w:bookmarkStart w:id="0" w:name="_GoBack"/>
      <w:bookmarkEnd w:id="0"/>
    </w:p>
    <w:p w14:paraId="4A52372C" w14:textId="77777777" w:rsidR="00CF59BB" w:rsidRPr="006652BF" w:rsidRDefault="00CF59BB" w:rsidP="00CC4C02">
      <w:pPr>
        <w:spacing w:after="0" w:line="240" w:lineRule="auto"/>
        <w:jc w:val="center"/>
        <w:rPr>
          <w:color w:val="000000"/>
          <w:sz w:val="24"/>
          <w:szCs w:val="24"/>
          <w:lang w:val="kk-KZ"/>
        </w:rPr>
      </w:pPr>
    </w:p>
    <w:p w14:paraId="3AEBBDB4" w14:textId="44E4C37D" w:rsidR="00CC4C02" w:rsidRPr="006652BF" w:rsidRDefault="00731A2A" w:rsidP="00CC4C02">
      <w:pPr>
        <w:spacing w:after="0" w:line="240" w:lineRule="auto"/>
        <w:jc w:val="center"/>
        <w:rPr>
          <w:b/>
          <w:color w:val="000000"/>
          <w:sz w:val="24"/>
          <w:szCs w:val="24"/>
          <w:lang w:val="kk-KZ"/>
        </w:rPr>
      </w:pPr>
      <w:r w:rsidRPr="006652BF">
        <w:rPr>
          <w:b/>
          <w:color w:val="000000"/>
          <w:sz w:val="24"/>
          <w:szCs w:val="24"/>
          <w:lang w:val="kk-KZ"/>
        </w:rPr>
        <w:t xml:space="preserve">50600 Саясаттану </w:t>
      </w:r>
      <w:r w:rsidR="006652BF" w:rsidRPr="006652BF">
        <w:rPr>
          <w:b/>
          <w:color w:val="000000"/>
          <w:sz w:val="24"/>
          <w:szCs w:val="24"/>
          <w:lang w:val="kk-KZ"/>
        </w:rPr>
        <w:t xml:space="preserve">ғылымдары </w:t>
      </w:r>
      <w:r w:rsidRPr="006652BF">
        <w:rPr>
          <w:b/>
          <w:color w:val="000000"/>
          <w:sz w:val="24"/>
          <w:szCs w:val="24"/>
          <w:lang w:val="kk-KZ"/>
        </w:rPr>
        <w:t>(</w:t>
      </w:r>
      <w:r w:rsidR="00CC4C02" w:rsidRPr="006652BF">
        <w:rPr>
          <w:b/>
          <w:color w:val="000000"/>
          <w:sz w:val="24"/>
          <w:szCs w:val="24"/>
          <w:lang w:val="kk-KZ"/>
        </w:rPr>
        <w:t>50601 Халықаралық қатынастар</w:t>
      </w:r>
      <w:r w:rsidRPr="006652BF">
        <w:rPr>
          <w:b/>
          <w:color w:val="000000"/>
          <w:sz w:val="24"/>
          <w:szCs w:val="24"/>
          <w:lang w:val="kk-KZ"/>
        </w:rPr>
        <w:t>)</w:t>
      </w:r>
      <w:r w:rsidR="00CC4C02" w:rsidRPr="006652BF">
        <w:rPr>
          <w:b/>
          <w:color w:val="000000"/>
          <w:sz w:val="24"/>
          <w:szCs w:val="24"/>
          <w:lang w:val="kk-KZ"/>
        </w:rPr>
        <w:t xml:space="preserve"> мамандығы бойынша қауымдастырылған профес</w:t>
      </w:r>
      <w:r w:rsidR="00791E8E" w:rsidRPr="006652BF">
        <w:rPr>
          <w:b/>
          <w:color w:val="000000"/>
          <w:sz w:val="24"/>
          <w:szCs w:val="24"/>
          <w:lang w:val="kk-KZ"/>
        </w:rPr>
        <w:t>сор</w:t>
      </w:r>
      <w:r w:rsidR="00CC4C02" w:rsidRPr="006652BF">
        <w:rPr>
          <w:b/>
          <w:color w:val="000000"/>
          <w:sz w:val="24"/>
          <w:szCs w:val="24"/>
          <w:lang w:val="kk-KZ"/>
        </w:rPr>
        <w:t xml:space="preserve"> ғылыми атағын ізденуші туралы</w:t>
      </w:r>
    </w:p>
    <w:p w14:paraId="7AB0CB59" w14:textId="77777777" w:rsidR="00CC4C02" w:rsidRPr="00CF59BB" w:rsidRDefault="00CC4C02" w:rsidP="00CC4C02">
      <w:pPr>
        <w:spacing w:after="0" w:line="240" w:lineRule="auto"/>
        <w:jc w:val="center"/>
        <w:rPr>
          <w:b/>
          <w:bCs/>
          <w:color w:val="000000"/>
          <w:sz w:val="24"/>
          <w:szCs w:val="24"/>
          <w:lang w:val="kk-KZ"/>
        </w:rPr>
      </w:pPr>
    </w:p>
    <w:p w14:paraId="03AB0F42" w14:textId="7C2A37EF" w:rsidR="00CC4C02" w:rsidRPr="006F2897" w:rsidRDefault="00CC4C02" w:rsidP="00CC4C02">
      <w:pPr>
        <w:spacing w:after="0" w:line="240" w:lineRule="auto"/>
        <w:jc w:val="center"/>
        <w:rPr>
          <w:b/>
          <w:bCs/>
          <w:color w:val="000000"/>
          <w:sz w:val="24"/>
          <w:szCs w:val="24"/>
        </w:rPr>
      </w:pPr>
      <w:r w:rsidRPr="006F2897">
        <w:rPr>
          <w:b/>
          <w:bCs/>
          <w:color w:val="000000"/>
          <w:sz w:val="24"/>
          <w:szCs w:val="24"/>
        </w:rPr>
        <w:t>АНЫҚТАМА</w:t>
      </w:r>
    </w:p>
    <w:p w14:paraId="2D0AF02C" w14:textId="77777777" w:rsidR="00CC4C02" w:rsidRPr="006F2897" w:rsidRDefault="00CC4C02" w:rsidP="00CC4C02">
      <w:pPr>
        <w:spacing w:after="0" w:line="240" w:lineRule="auto"/>
        <w:jc w:val="center"/>
        <w:rPr>
          <w:b/>
          <w:bCs/>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100"/>
        <w:gridCol w:w="4690"/>
      </w:tblGrid>
      <w:tr w:rsidR="00CC4C02" w:rsidRPr="006F2897" w14:paraId="16D4F494" w14:textId="77777777" w:rsidTr="00CC4C02">
        <w:trPr>
          <w:trHeight w:val="30"/>
        </w:trPr>
        <w:tc>
          <w:tcPr>
            <w:tcW w:w="446" w:type="dxa"/>
            <w:tcMar>
              <w:top w:w="15" w:type="dxa"/>
              <w:left w:w="15" w:type="dxa"/>
              <w:bottom w:w="15" w:type="dxa"/>
              <w:right w:w="15" w:type="dxa"/>
            </w:tcMar>
          </w:tcPr>
          <w:p w14:paraId="5474FEEA" w14:textId="77777777" w:rsidR="00CC4C02" w:rsidRPr="006F2897" w:rsidRDefault="00CC4C02" w:rsidP="00CC4C02">
            <w:pPr>
              <w:spacing w:after="0" w:line="240" w:lineRule="auto"/>
              <w:rPr>
                <w:sz w:val="24"/>
                <w:szCs w:val="24"/>
              </w:rPr>
            </w:pPr>
            <w:r w:rsidRPr="006F2897">
              <w:rPr>
                <w:color w:val="000000"/>
                <w:sz w:val="24"/>
                <w:szCs w:val="24"/>
              </w:rPr>
              <w:t>1</w:t>
            </w:r>
          </w:p>
        </w:tc>
        <w:tc>
          <w:tcPr>
            <w:tcW w:w="4100" w:type="dxa"/>
            <w:tcMar>
              <w:top w:w="15" w:type="dxa"/>
              <w:left w:w="15" w:type="dxa"/>
              <w:bottom w:w="15" w:type="dxa"/>
              <w:right w:w="15" w:type="dxa"/>
            </w:tcMar>
          </w:tcPr>
          <w:p w14:paraId="276429BB" w14:textId="6BF77589" w:rsidR="00CC4C02" w:rsidRPr="006F2897" w:rsidRDefault="00CC4C02" w:rsidP="00CC4C02">
            <w:pPr>
              <w:spacing w:after="0" w:line="240" w:lineRule="auto"/>
              <w:rPr>
                <w:sz w:val="24"/>
                <w:szCs w:val="24"/>
              </w:rPr>
            </w:pPr>
            <w:r w:rsidRPr="006F2897">
              <w:rPr>
                <w:color w:val="000000"/>
                <w:sz w:val="24"/>
                <w:szCs w:val="24"/>
              </w:rPr>
              <w:t xml:space="preserve">Тегі, аты, әкесінің аты </w:t>
            </w:r>
          </w:p>
        </w:tc>
        <w:tc>
          <w:tcPr>
            <w:tcW w:w="4690" w:type="dxa"/>
            <w:tcMar>
              <w:top w:w="15" w:type="dxa"/>
              <w:left w:w="15" w:type="dxa"/>
              <w:bottom w:w="15" w:type="dxa"/>
              <w:right w:w="15" w:type="dxa"/>
            </w:tcMar>
          </w:tcPr>
          <w:p w14:paraId="48A1B2CA" w14:textId="2ABDA5E2" w:rsidR="00CC4C02" w:rsidRPr="006F2897" w:rsidRDefault="00CC4C02" w:rsidP="00CC4C02">
            <w:pPr>
              <w:spacing w:after="0" w:line="240" w:lineRule="auto"/>
              <w:rPr>
                <w:sz w:val="24"/>
                <w:szCs w:val="24"/>
                <w:lang w:val="kk-KZ"/>
              </w:rPr>
            </w:pPr>
            <w:r w:rsidRPr="006F2897">
              <w:rPr>
                <w:sz w:val="24"/>
                <w:szCs w:val="24"/>
                <w:lang w:val="kk-KZ"/>
              </w:rPr>
              <w:t>Ибраева Айгерим Ергалиевна</w:t>
            </w:r>
          </w:p>
          <w:p w14:paraId="7E54D0A3" w14:textId="77777777" w:rsidR="00CC4C02" w:rsidRPr="006F2897" w:rsidRDefault="00CC4C02" w:rsidP="00CC4C02">
            <w:pPr>
              <w:spacing w:after="0" w:line="240" w:lineRule="auto"/>
              <w:rPr>
                <w:sz w:val="24"/>
                <w:szCs w:val="24"/>
              </w:rPr>
            </w:pPr>
          </w:p>
        </w:tc>
      </w:tr>
      <w:tr w:rsidR="00CC4C02" w:rsidRPr="00C964DD" w14:paraId="7F4F9DD7" w14:textId="77777777" w:rsidTr="00CC4C02">
        <w:trPr>
          <w:trHeight w:val="30"/>
        </w:trPr>
        <w:tc>
          <w:tcPr>
            <w:tcW w:w="446" w:type="dxa"/>
            <w:tcMar>
              <w:top w:w="15" w:type="dxa"/>
              <w:left w:w="15" w:type="dxa"/>
              <w:bottom w:w="15" w:type="dxa"/>
              <w:right w:w="15" w:type="dxa"/>
            </w:tcMar>
          </w:tcPr>
          <w:p w14:paraId="02B792E2" w14:textId="77777777" w:rsidR="00CC4C02" w:rsidRPr="006F2897" w:rsidRDefault="00CC4C02" w:rsidP="00CC4C02">
            <w:pPr>
              <w:spacing w:after="0" w:line="240" w:lineRule="auto"/>
              <w:rPr>
                <w:sz w:val="24"/>
                <w:szCs w:val="24"/>
              </w:rPr>
            </w:pPr>
            <w:r w:rsidRPr="006F2897">
              <w:rPr>
                <w:color w:val="000000"/>
                <w:sz w:val="24"/>
                <w:szCs w:val="24"/>
              </w:rPr>
              <w:t>2</w:t>
            </w:r>
          </w:p>
        </w:tc>
        <w:tc>
          <w:tcPr>
            <w:tcW w:w="4100" w:type="dxa"/>
            <w:tcMar>
              <w:top w:w="15" w:type="dxa"/>
              <w:left w:w="15" w:type="dxa"/>
              <w:bottom w:w="15" w:type="dxa"/>
              <w:right w:w="15" w:type="dxa"/>
            </w:tcMar>
          </w:tcPr>
          <w:p w14:paraId="578A95A8" w14:textId="64213E95" w:rsidR="00CC4C02" w:rsidRPr="006F2897" w:rsidRDefault="00CC4C02" w:rsidP="00CC4C02">
            <w:pPr>
              <w:spacing w:after="0" w:line="240" w:lineRule="auto"/>
              <w:rPr>
                <w:sz w:val="24"/>
                <w:szCs w:val="24"/>
              </w:rPr>
            </w:pPr>
            <w:r w:rsidRPr="006F2897">
              <w:rPr>
                <w:color w:val="000000"/>
                <w:sz w:val="24"/>
                <w:szCs w:val="24"/>
              </w:rPr>
              <w:t>Ғылыми дәрежесі</w:t>
            </w:r>
            <w:r w:rsidR="00192801" w:rsidRPr="006F2897">
              <w:rPr>
                <w:color w:val="000000"/>
                <w:sz w:val="24"/>
                <w:szCs w:val="24"/>
                <w:lang w:val="kk-KZ"/>
              </w:rPr>
              <w:t>,</w:t>
            </w:r>
            <w:r w:rsidRPr="006F2897">
              <w:rPr>
                <w:color w:val="000000"/>
                <w:sz w:val="24"/>
                <w:szCs w:val="24"/>
              </w:rPr>
              <w:t xml:space="preserve"> берілген уақыты</w:t>
            </w:r>
          </w:p>
        </w:tc>
        <w:tc>
          <w:tcPr>
            <w:tcW w:w="4690" w:type="dxa"/>
            <w:tcMar>
              <w:top w:w="15" w:type="dxa"/>
              <w:left w:w="15" w:type="dxa"/>
              <w:bottom w:w="15" w:type="dxa"/>
              <w:right w:w="15" w:type="dxa"/>
            </w:tcMar>
          </w:tcPr>
          <w:p w14:paraId="7A9C38A7" w14:textId="77777777" w:rsidR="00CC4C02" w:rsidRPr="00FD405F" w:rsidRDefault="00CC4C02" w:rsidP="00CC4C02">
            <w:pPr>
              <w:spacing w:after="0" w:line="240" w:lineRule="auto"/>
              <w:rPr>
                <w:sz w:val="24"/>
                <w:szCs w:val="24"/>
                <w:lang w:val="ru-RU"/>
              </w:rPr>
            </w:pPr>
          </w:p>
          <w:p w14:paraId="563661B7" w14:textId="18A423A0" w:rsidR="00CC4C02" w:rsidRPr="006F2897" w:rsidRDefault="00192801" w:rsidP="00CC4C02">
            <w:pPr>
              <w:spacing w:after="0" w:line="240" w:lineRule="auto"/>
              <w:rPr>
                <w:sz w:val="24"/>
                <w:szCs w:val="24"/>
                <w:lang w:val="ru-RU"/>
              </w:rPr>
            </w:pPr>
            <w:r w:rsidRPr="006F2897">
              <w:rPr>
                <w:sz w:val="24"/>
                <w:szCs w:val="24"/>
                <w:lang w:val="ru-RU"/>
              </w:rPr>
              <w:t>6</w:t>
            </w:r>
            <w:r w:rsidRPr="006F2897">
              <w:rPr>
                <w:sz w:val="24"/>
                <w:szCs w:val="24"/>
              </w:rPr>
              <w:t>D</w:t>
            </w:r>
            <w:r w:rsidRPr="006F2897">
              <w:rPr>
                <w:sz w:val="24"/>
                <w:szCs w:val="24"/>
                <w:lang w:val="ru-RU"/>
              </w:rPr>
              <w:t>050500-</w:t>
            </w:r>
            <w:r w:rsidRPr="006F2897">
              <w:rPr>
                <w:sz w:val="24"/>
                <w:szCs w:val="24"/>
                <w:lang w:val="kk-KZ"/>
              </w:rPr>
              <w:t xml:space="preserve">Аймақтану мамандығы бойынша </w:t>
            </w:r>
            <w:r w:rsidRPr="006F2897">
              <w:rPr>
                <w:sz w:val="24"/>
                <w:szCs w:val="24"/>
                <w:lang w:val="ru-RU"/>
              </w:rPr>
              <w:t>ф</w:t>
            </w:r>
            <w:r w:rsidR="001B1562" w:rsidRPr="006F2897">
              <w:rPr>
                <w:sz w:val="24"/>
                <w:szCs w:val="24"/>
                <w:lang w:val="ru-RU"/>
              </w:rPr>
              <w:t>илософия докторы (</w:t>
            </w:r>
            <w:r w:rsidR="001B1562" w:rsidRPr="006F2897">
              <w:rPr>
                <w:sz w:val="24"/>
                <w:szCs w:val="24"/>
              </w:rPr>
              <w:t>PhD</w:t>
            </w:r>
            <w:r w:rsidR="001B1562" w:rsidRPr="006F2897">
              <w:rPr>
                <w:sz w:val="24"/>
                <w:szCs w:val="24"/>
                <w:lang w:val="ru-RU"/>
              </w:rPr>
              <w:t>)</w:t>
            </w:r>
            <w:r w:rsidRPr="006F2897">
              <w:rPr>
                <w:sz w:val="24"/>
                <w:szCs w:val="24"/>
                <w:lang w:val="ru-RU"/>
              </w:rPr>
              <w:t>, 21.02.2018</w:t>
            </w:r>
          </w:p>
        </w:tc>
      </w:tr>
      <w:tr w:rsidR="00CC4C02" w:rsidRPr="006F2897" w14:paraId="4F8D44CC" w14:textId="77777777" w:rsidTr="00CC4C02">
        <w:trPr>
          <w:trHeight w:val="30"/>
        </w:trPr>
        <w:tc>
          <w:tcPr>
            <w:tcW w:w="446" w:type="dxa"/>
            <w:tcMar>
              <w:top w:w="15" w:type="dxa"/>
              <w:left w:w="15" w:type="dxa"/>
              <w:bottom w:w="15" w:type="dxa"/>
              <w:right w:w="15" w:type="dxa"/>
            </w:tcMar>
          </w:tcPr>
          <w:p w14:paraId="2C6744AE" w14:textId="77777777" w:rsidR="00CC4C02" w:rsidRPr="006F2897" w:rsidRDefault="00CC4C02" w:rsidP="00CC4C02">
            <w:pPr>
              <w:spacing w:after="0" w:line="240" w:lineRule="auto"/>
              <w:rPr>
                <w:sz w:val="24"/>
                <w:szCs w:val="24"/>
              </w:rPr>
            </w:pPr>
            <w:r w:rsidRPr="006F2897">
              <w:rPr>
                <w:color w:val="000000"/>
                <w:sz w:val="24"/>
                <w:szCs w:val="24"/>
              </w:rPr>
              <w:t>3</w:t>
            </w:r>
          </w:p>
        </w:tc>
        <w:tc>
          <w:tcPr>
            <w:tcW w:w="4100" w:type="dxa"/>
            <w:tcMar>
              <w:top w:w="15" w:type="dxa"/>
              <w:left w:w="15" w:type="dxa"/>
              <w:bottom w:w="15" w:type="dxa"/>
              <w:right w:w="15" w:type="dxa"/>
            </w:tcMar>
          </w:tcPr>
          <w:p w14:paraId="10C29F8E" w14:textId="77777777" w:rsidR="00CC4C02" w:rsidRPr="006F2897" w:rsidRDefault="00CC4C02" w:rsidP="00CC4C02">
            <w:pPr>
              <w:spacing w:after="0" w:line="240" w:lineRule="auto"/>
              <w:rPr>
                <w:sz w:val="24"/>
                <w:szCs w:val="24"/>
              </w:rPr>
            </w:pPr>
            <w:r w:rsidRPr="006F2897">
              <w:rPr>
                <w:color w:val="000000"/>
                <w:sz w:val="24"/>
                <w:szCs w:val="24"/>
              </w:rPr>
              <w:t>Ғылыми атақ, берілген уақыты</w:t>
            </w:r>
          </w:p>
        </w:tc>
        <w:tc>
          <w:tcPr>
            <w:tcW w:w="4690" w:type="dxa"/>
            <w:tcMar>
              <w:top w:w="15" w:type="dxa"/>
              <w:left w:w="15" w:type="dxa"/>
              <w:bottom w:w="15" w:type="dxa"/>
              <w:right w:w="15" w:type="dxa"/>
            </w:tcMar>
          </w:tcPr>
          <w:p w14:paraId="7BBE5344" w14:textId="685E9C9A" w:rsidR="00CC4C02" w:rsidRPr="006F2897" w:rsidRDefault="00192801" w:rsidP="00CC4C02">
            <w:pPr>
              <w:spacing w:after="0" w:line="240" w:lineRule="auto"/>
              <w:rPr>
                <w:sz w:val="24"/>
                <w:szCs w:val="24"/>
                <w:lang w:val="kk-KZ"/>
              </w:rPr>
            </w:pPr>
            <w:r w:rsidRPr="006F2897">
              <w:rPr>
                <w:sz w:val="24"/>
                <w:szCs w:val="24"/>
                <w:lang w:val="kk-KZ"/>
              </w:rPr>
              <w:t>-</w:t>
            </w:r>
          </w:p>
        </w:tc>
      </w:tr>
      <w:tr w:rsidR="00CC4C02" w:rsidRPr="006F2897" w14:paraId="3627C54C" w14:textId="77777777" w:rsidTr="00CC4C02">
        <w:trPr>
          <w:trHeight w:val="30"/>
        </w:trPr>
        <w:tc>
          <w:tcPr>
            <w:tcW w:w="446" w:type="dxa"/>
            <w:tcMar>
              <w:top w:w="15" w:type="dxa"/>
              <w:left w:w="15" w:type="dxa"/>
              <w:bottom w:w="15" w:type="dxa"/>
              <w:right w:w="15" w:type="dxa"/>
            </w:tcMar>
          </w:tcPr>
          <w:p w14:paraId="799531EE" w14:textId="77777777" w:rsidR="00CC4C02" w:rsidRPr="006F2897" w:rsidRDefault="00CC4C02" w:rsidP="00CC4C02">
            <w:pPr>
              <w:spacing w:after="0" w:line="240" w:lineRule="auto"/>
              <w:rPr>
                <w:sz w:val="24"/>
                <w:szCs w:val="24"/>
              </w:rPr>
            </w:pPr>
            <w:r w:rsidRPr="006F2897">
              <w:rPr>
                <w:color w:val="000000"/>
                <w:sz w:val="24"/>
                <w:szCs w:val="24"/>
              </w:rPr>
              <w:t>4</w:t>
            </w:r>
          </w:p>
        </w:tc>
        <w:tc>
          <w:tcPr>
            <w:tcW w:w="4100" w:type="dxa"/>
            <w:tcMar>
              <w:top w:w="15" w:type="dxa"/>
              <w:left w:w="15" w:type="dxa"/>
              <w:bottom w:w="15" w:type="dxa"/>
              <w:right w:w="15" w:type="dxa"/>
            </w:tcMar>
          </w:tcPr>
          <w:p w14:paraId="6BA95FE9" w14:textId="77777777" w:rsidR="00CC4C02" w:rsidRPr="006F2897" w:rsidRDefault="00CC4C02" w:rsidP="00CC4C02">
            <w:pPr>
              <w:spacing w:after="0" w:line="240" w:lineRule="auto"/>
              <w:rPr>
                <w:sz w:val="24"/>
                <w:szCs w:val="24"/>
              </w:rPr>
            </w:pPr>
            <w:r w:rsidRPr="006F2897">
              <w:rPr>
                <w:color w:val="000000"/>
                <w:sz w:val="24"/>
                <w:szCs w:val="24"/>
              </w:rPr>
              <w:t>Құрметті атақ, берілген уақыты</w:t>
            </w:r>
          </w:p>
        </w:tc>
        <w:tc>
          <w:tcPr>
            <w:tcW w:w="4690" w:type="dxa"/>
            <w:tcMar>
              <w:top w:w="15" w:type="dxa"/>
              <w:left w:w="15" w:type="dxa"/>
              <w:bottom w:w="15" w:type="dxa"/>
              <w:right w:w="15" w:type="dxa"/>
            </w:tcMar>
          </w:tcPr>
          <w:p w14:paraId="07E6A3D5" w14:textId="7609765E" w:rsidR="00CC4C02" w:rsidRPr="006F2897" w:rsidRDefault="00CC4C02" w:rsidP="00CC4C02">
            <w:pPr>
              <w:spacing w:after="0" w:line="240" w:lineRule="auto"/>
              <w:rPr>
                <w:sz w:val="24"/>
                <w:szCs w:val="24"/>
              </w:rPr>
            </w:pPr>
            <w:r w:rsidRPr="006F2897">
              <w:rPr>
                <w:sz w:val="24"/>
                <w:szCs w:val="24"/>
                <w:lang w:val="kk-KZ"/>
              </w:rPr>
              <w:t>-</w:t>
            </w:r>
          </w:p>
        </w:tc>
      </w:tr>
      <w:tr w:rsidR="00CC4C02" w:rsidRPr="006F2897" w14:paraId="36DC026E" w14:textId="77777777" w:rsidTr="00CC4C02">
        <w:trPr>
          <w:trHeight w:val="30"/>
        </w:trPr>
        <w:tc>
          <w:tcPr>
            <w:tcW w:w="446" w:type="dxa"/>
            <w:tcMar>
              <w:top w:w="15" w:type="dxa"/>
              <w:left w:w="15" w:type="dxa"/>
              <w:bottom w:w="15" w:type="dxa"/>
              <w:right w:w="15" w:type="dxa"/>
            </w:tcMar>
          </w:tcPr>
          <w:p w14:paraId="2EC8C0D0" w14:textId="77777777" w:rsidR="00CC4C02" w:rsidRPr="0010222E" w:rsidRDefault="00CC4C02" w:rsidP="00CC4C02">
            <w:pPr>
              <w:spacing w:after="0" w:line="240" w:lineRule="auto"/>
              <w:rPr>
                <w:sz w:val="24"/>
                <w:szCs w:val="24"/>
              </w:rPr>
            </w:pPr>
            <w:r w:rsidRPr="0010222E">
              <w:rPr>
                <w:color w:val="000000"/>
                <w:sz w:val="24"/>
                <w:szCs w:val="24"/>
              </w:rPr>
              <w:t>5</w:t>
            </w:r>
          </w:p>
        </w:tc>
        <w:tc>
          <w:tcPr>
            <w:tcW w:w="4100" w:type="dxa"/>
            <w:tcMar>
              <w:top w:w="15" w:type="dxa"/>
              <w:left w:w="15" w:type="dxa"/>
              <w:bottom w:w="15" w:type="dxa"/>
              <w:right w:w="15" w:type="dxa"/>
            </w:tcMar>
          </w:tcPr>
          <w:p w14:paraId="6699BAFC" w14:textId="77777777" w:rsidR="00CC4C02" w:rsidRPr="0010222E" w:rsidRDefault="00CC4C02" w:rsidP="00CC4C02">
            <w:pPr>
              <w:spacing w:after="0" w:line="240" w:lineRule="auto"/>
              <w:rPr>
                <w:sz w:val="24"/>
                <w:szCs w:val="24"/>
              </w:rPr>
            </w:pPr>
            <w:r w:rsidRPr="0010222E">
              <w:rPr>
                <w:sz w:val="24"/>
                <w:szCs w:val="24"/>
              </w:rPr>
              <w:t>Лауазымы (лауазымға тағайындалу туралы бұйрық мерзімі және нөмірі )</w:t>
            </w:r>
          </w:p>
        </w:tc>
        <w:tc>
          <w:tcPr>
            <w:tcW w:w="4690" w:type="dxa"/>
            <w:tcMar>
              <w:top w:w="15" w:type="dxa"/>
              <w:left w:w="15" w:type="dxa"/>
              <w:bottom w:w="15" w:type="dxa"/>
              <w:right w:w="15" w:type="dxa"/>
            </w:tcMar>
          </w:tcPr>
          <w:p w14:paraId="32A74411" w14:textId="55E327A0" w:rsidR="00CC4C02" w:rsidRPr="0010222E" w:rsidRDefault="00CC4C02" w:rsidP="00791E8E">
            <w:pPr>
              <w:spacing w:after="0" w:line="240" w:lineRule="auto"/>
              <w:jc w:val="both"/>
              <w:rPr>
                <w:sz w:val="24"/>
                <w:szCs w:val="24"/>
                <w:lang w:val="kk-KZ"/>
              </w:rPr>
            </w:pPr>
            <w:r w:rsidRPr="0010222E">
              <w:rPr>
                <w:sz w:val="24"/>
                <w:szCs w:val="24"/>
                <w:lang w:val="kk-KZ"/>
              </w:rPr>
              <w:t xml:space="preserve">Астана халықаралық университеті </w:t>
            </w:r>
            <w:r w:rsidR="0010222E" w:rsidRPr="0010222E">
              <w:rPr>
                <w:sz w:val="24"/>
                <w:szCs w:val="24"/>
                <w:lang w:val="kk-KZ"/>
              </w:rPr>
              <w:t xml:space="preserve">өнер және гуманитарлық ғылымдар </w:t>
            </w:r>
            <w:r w:rsidRPr="0010222E">
              <w:rPr>
                <w:sz w:val="24"/>
                <w:szCs w:val="24"/>
                <w:lang w:val="kk-KZ"/>
              </w:rPr>
              <w:t xml:space="preserve">жоғары мектебінің </w:t>
            </w:r>
            <w:r w:rsidR="0010222E" w:rsidRPr="0010222E">
              <w:rPr>
                <w:sz w:val="24"/>
                <w:szCs w:val="24"/>
                <w:lang w:val="kk-KZ"/>
              </w:rPr>
              <w:t xml:space="preserve">доценті </w:t>
            </w:r>
            <w:r w:rsidRPr="0010222E">
              <w:rPr>
                <w:sz w:val="24"/>
                <w:szCs w:val="24"/>
                <w:lang w:val="kk-KZ"/>
              </w:rPr>
              <w:t xml:space="preserve"> (</w:t>
            </w:r>
            <w:r w:rsidR="0010222E" w:rsidRPr="0010222E">
              <w:rPr>
                <w:sz w:val="24"/>
                <w:szCs w:val="24"/>
                <w:lang w:val="kk-KZ"/>
              </w:rPr>
              <w:t>29</w:t>
            </w:r>
            <w:r w:rsidR="001B1562" w:rsidRPr="0010222E">
              <w:rPr>
                <w:sz w:val="24"/>
                <w:szCs w:val="24"/>
              </w:rPr>
              <w:t>.0</w:t>
            </w:r>
            <w:r w:rsidR="0010222E" w:rsidRPr="0010222E">
              <w:rPr>
                <w:sz w:val="24"/>
                <w:szCs w:val="24"/>
                <w:lang w:val="kk-KZ"/>
              </w:rPr>
              <w:t>8</w:t>
            </w:r>
            <w:r w:rsidR="001B1562" w:rsidRPr="0010222E">
              <w:rPr>
                <w:sz w:val="24"/>
                <w:szCs w:val="24"/>
              </w:rPr>
              <w:t>.20</w:t>
            </w:r>
            <w:r w:rsidR="0010222E" w:rsidRPr="0010222E">
              <w:rPr>
                <w:sz w:val="24"/>
                <w:szCs w:val="24"/>
                <w:lang w:val="kk-KZ"/>
              </w:rPr>
              <w:t>19</w:t>
            </w:r>
            <w:r w:rsidRPr="0010222E">
              <w:rPr>
                <w:sz w:val="24"/>
                <w:szCs w:val="24"/>
                <w:lang w:val="kk-KZ"/>
              </w:rPr>
              <w:t xml:space="preserve"> №</w:t>
            </w:r>
            <w:r w:rsidR="0010222E" w:rsidRPr="0010222E">
              <w:rPr>
                <w:sz w:val="24"/>
                <w:szCs w:val="24"/>
                <w:lang w:val="kk-KZ"/>
              </w:rPr>
              <w:t>43</w:t>
            </w:r>
            <w:r w:rsidR="00192801" w:rsidRPr="0010222E">
              <w:rPr>
                <w:sz w:val="24"/>
                <w:szCs w:val="24"/>
                <w:lang w:val="kk-KZ"/>
              </w:rPr>
              <w:t xml:space="preserve"> бұйрығы</w:t>
            </w:r>
            <w:r w:rsidRPr="0010222E">
              <w:rPr>
                <w:sz w:val="24"/>
                <w:szCs w:val="24"/>
                <w:lang w:val="kk-KZ"/>
              </w:rPr>
              <w:t xml:space="preserve">) </w:t>
            </w:r>
          </w:p>
          <w:p w14:paraId="55EB16F1" w14:textId="77777777" w:rsidR="00CC4C02" w:rsidRPr="0010222E" w:rsidRDefault="00CC4C02" w:rsidP="00CC4C02">
            <w:pPr>
              <w:spacing w:after="0" w:line="240" w:lineRule="auto"/>
              <w:rPr>
                <w:sz w:val="24"/>
                <w:szCs w:val="24"/>
              </w:rPr>
            </w:pPr>
          </w:p>
        </w:tc>
      </w:tr>
      <w:tr w:rsidR="00CC4C02" w:rsidRPr="006F2897" w14:paraId="12AD0C62" w14:textId="77777777" w:rsidTr="00CC4C02">
        <w:trPr>
          <w:trHeight w:val="30"/>
        </w:trPr>
        <w:tc>
          <w:tcPr>
            <w:tcW w:w="446" w:type="dxa"/>
            <w:tcMar>
              <w:top w:w="15" w:type="dxa"/>
              <w:left w:w="15" w:type="dxa"/>
              <w:bottom w:w="15" w:type="dxa"/>
              <w:right w:w="15" w:type="dxa"/>
            </w:tcMar>
          </w:tcPr>
          <w:p w14:paraId="3155F880" w14:textId="77777777" w:rsidR="00CC4C02" w:rsidRPr="0010222E" w:rsidRDefault="00CC4C02" w:rsidP="00CC4C02">
            <w:pPr>
              <w:spacing w:after="0" w:line="240" w:lineRule="auto"/>
              <w:rPr>
                <w:sz w:val="24"/>
                <w:szCs w:val="24"/>
              </w:rPr>
            </w:pPr>
            <w:r w:rsidRPr="0010222E">
              <w:rPr>
                <w:color w:val="000000"/>
                <w:sz w:val="24"/>
                <w:szCs w:val="24"/>
              </w:rPr>
              <w:t>6</w:t>
            </w:r>
          </w:p>
        </w:tc>
        <w:tc>
          <w:tcPr>
            <w:tcW w:w="4100" w:type="dxa"/>
            <w:tcMar>
              <w:top w:w="15" w:type="dxa"/>
              <w:left w:w="15" w:type="dxa"/>
              <w:bottom w:w="15" w:type="dxa"/>
              <w:right w:w="15" w:type="dxa"/>
            </w:tcMar>
          </w:tcPr>
          <w:p w14:paraId="4A2B055D" w14:textId="77777777" w:rsidR="00CC4C02" w:rsidRPr="0010222E" w:rsidRDefault="00CC4C02" w:rsidP="00CC4C02">
            <w:pPr>
              <w:spacing w:after="0" w:line="240" w:lineRule="auto"/>
              <w:rPr>
                <w:sz w:val="24"/>
                <w:szCs w:val="24"/>
              </w:rPr>
            </w:pPr>
            <w:r w:rsidRPr="0010222E">
              <w:rPr>
                <w:color w:val="000000"/>
                <w:sz w:val="24"/>
                <w:szCs w:val="24"/>
              </w:rPr>
              <w:t>Ғылыми, ғылыми-педагогикалық жұмыс өтілі</w:t>
            </w:r>
          </w:p>
        </w:tc>
        <w:tc>
          <w:tcPr>
            <w:tcW w:w="4690" w:type="dxa"/>
            <w:tcMar>
              <w:top w:w="15" w:type="dxa"/>
              <w:left w:w="15" w:type="dxa"/>
              <w:bottom w:w="15" w:type="dxa"/>
              <w:right w:w="15" w:type="dxa"/>
            </w:tcMar>
          </w:tcPr>
          <w:p w14:paraId="6F79A9D5" w14:textId="6991223B" w:rsidR="00CC4C02" w:rsidRPr="0010222E" w:rsidRDefault="00CC4C02" w:rsidP="00791E8E">
            <w:pPr>
              <w:spacing w:after="0" w:line="240" w:lineRule="auto"/>
              <w:jc w:val="both"/>
              <w:rPr>
                <w:sz w:val="24"/>
                <w:szCs w:val="24"/>
              </w:rPr>
            </w:pPr>
            <w:r w:rsidRPr="0010222E">
              <w:rPr>
                <w:color w:val="000000"/>
                <w:sz w:val="24"/>
                <w:szCs w:val="24"/>
              </w:rPr>
              <w:t>Барлығы</w:t>
            </w:r>
            <w:r w:rsidR="00192801" w:rsidRPr="0010222E">
              <w:rPr>
                <w:color w:val="000000"/>
                <w:sz w:val="24"/>
                <w:szCs w:val="24"/>
                <w:lang w:val="kk-KZ"/>
              </w:rPr>
              <w:t xml:space="preserve"> </w:t>
            </w:r>
            <w:r w:rsidR="00192801" w:rsidRPr="0010222E">
              <w:rPr>
                <w:b/>
                <w:bCs/>
                <w:color w:val="000000"/>
                <w:sz w:val="24"/>
                <w:szCs w:val="24"/>
                <w:lang w:val="kk-KZ"/>
              </w:rPr>
              <w:t xml:space="preserve">14 </w:t>
            </w:r>
            <w:r w:rsidRPr="0010222E">
              <w:rPr>
                <w:color w:val="000000"/>
                <w:sz w:val="24"/>
                <w:szCs w:val="24"/>
              </w:rPr>
              <w:t xml:space="preserve"> жыл,</w:t>
            </w:r>
          </w:p>
          <w:p w14:paraId="2975438C" w14:textId="398E04A5" w:rsidR="00CC4C02" w:rsidRPr="0010222E" w:rsidRDefault="00CC4C02" w:rsidP="00791E8E">
            <w:pPr>
              <w:spacing w:after="0" w:line="240" w:lineRule="auto"/>
              <w:jc w:val="both"/>
              <w:rPr>
                <w:color w:val="000000"/>
                <w:sz w:val="24"/>
                <w:szCs w:val="24"/>
              </w:rPr>
            </w:pPr>
            <w:r w:rsidRPr="0010222E">
              <w:rPr>
                <w:color w:val="000000"/>
                <w:sz w:val="24"/>
                <w:szCs w:val="24"/>
              </w:rPr>
              <w:t>оның ішінде</w:t>
            </w:r>
            <w:r w:rsidR="0010222E" w:rsidRPr="0010222E">
              <w:rPr>
                <w:sz w:val="24"/>
                <w:szCs w:val="24"/>
                <w:lang w:val="kk-KZ"/>
              </w:rPr>
              <w:t xml:space="preserve"> өнер және гуманитарлық ғылымдар жоғары мектебінің  доценті </w:t>
            </w:r>
            <w:r w:rsidRPr="0010222E">
              <w:rPr>
                <w:color w:val="000000"/>
                <w:sz w:val="24"/>
                <w:szCs w:val="24"/>
              </w:rPr>
              <w:t>лауазым</w:t>
            </w:r>
            <w:r w:rsidRPr="0010222E">
              <w:rPr>
                <w:color w:val="000000"/>
                <w:sz w:val="24"/>
                <w:szCs w:val="24"/>
                <w:lang w:val="kk-KZ"/>
              </w:rPr>
              <w:t>ын</w:t>
            </w:r>
            <w:r w:rsidRPr="0010222E">
              <w:rPr>
                <w:color w:val="000000"/>
                <w:sz w:val="24"/>
                <w:szCs w:val="24"/>
              </w:rPr>
              <w:t xml:space="preserve">да </w:t>
            </w:r>
            <w:r w:rsidR="00192801" w:rsidRPr="0010222E">
              <w:rPr>
                <w:color w:val="000000"/>
                <w:sz w:val="24"/>
                <w:szCs w:val="24"/>
                <w:lang w:val="kk-KZ"/>
              </w:rPr>
              <w:t xml:space="preserve"> 3</w:t>
            </w:r>
            <w:r w:rsidRPr="0010222E">
              <w:rPr>
                <w:color w:val="000000"/>
                <w:sz w:val="24"/>
                <w:szCs w:val="24"/>
              </w:rPr>
              <w:t xml:space="preserve"> жыл</w:t>
            </w:r>
            <w:r w:rsidR="006F2897" w:rsidRPr="0010222E">
              <w:rPr>
                <w:color w:val="000000"/>
                <w:sz w:val="24"/>
                <w:szCs w:val="24"/>
              </w:rPr>
              <w:t>;</w:t>
            </w:r>
            <w:r w:rsidRPr="0010222E">
              <w:rPr>
                <w:sz w:val="24"/>
                <w:szCs w:val="24"/>
                <w:lang w:val="kk-KZ"/>
              </w:rPr>
              <w:t xml:space="preserve"> қауымдастырылған профессор міндетін атқарушы лауазымында</w:t>
            </w:r>
            <w:r w:rsidR="00B6649D" w:rsidRPr="0010222E">
              <w:rPr>
                <w:sz w:val="24"/>
                <w:szCs w:val="24"/>
                <w:lang w:val="kk-KZ"/>
              </w:rPr>
              <w:t xml:space="preserve"> </w:t>
            </w:r>
            <w:r w:rsidR="0010222E" w:rsidRPr="0010222E">
              <w:rPr>
                <w:sz w:val="24"/>
                <w:szCs w:val="24"/>
                <w:lang w:val="kk-KZ"/>
              </w:rPr>
              <w:t>2</w:t>
            </w:r>
            <w:r w:rsidR="00C740D5" w:rsidRPr="0010222E">
              <w:rPr>
                <w:sz w:val="24"/>
                <w:szCs w:val="24"/>
                <w:lang w:val="kk-KZ"/>
              </w:rPr>
              <w:t xml:space="preserve"> </w:t>
            </w:r>
            <w:r w:rsidRPr="0010222E">
              <w:rPr>
                <w:sz w:val="24"/>
                <w:szCs w:val="24"/>
                <w:lang w:val="kk-KZ"/>
              </w:rPr>
              <w:t>жыл.</w:t>
            </w:r>
          </w:p>
        </w:tc>
      </w:tr>
      <w:tr w:rsidR="00CC4C02" w:rsidRPr="006F2897" w14:paraId="605E1081" w14:textId="77777777" w:rsidTr="00CC4C02">
        <w:trPr>
          <w:trHeight w:val="30"/>
        </w:trPr>
        <w:tc>
          <w:tcPr>
            <w:tcW w:w="446" w:type="dxa"/>
            <w:tcMar>
              <w:top w:w="15" w:type="dxa"/>
              <w:left w:w="15" w:type="dxa"/>
              <w:bottom w:w="15" w:type="dxa"/>
              <w:right w:w="15" w:type="dxa"/>
            </w:tcMar>
          </w:tcPr>
          <w:p w14:paraId="13C0B9C3" w14:textId="77777777" w:rsidR="00CC4C02" w:rsidRPr="006F2897" w:rsidRDefault="00CC4C02" w:rsidP="00CC4C02">
            <w:pPr>
              <w:spacing w:after="0" w:line="240" w:lineRule="auto"/>
              <w:rPr>
                <w:sz w:val="24"/>
                <w:szCs w:val="24"/>
              </w:rPr>
            </w:pPr>
            <w:r w:rsidRPr="006F2897">
              <w:rPr>
                <w:color w:val="000000"/>
                <w:sz w:val="24"/>
                <w:szCs w:val="24"/>
              </w:rPr>
              <w:t>7</w:t>
            </w:r>
          </w:p>
        </w:tc>
        <w:tc>
          <w:tcPr>
            <w:tcW w:w="4100" w:type="dxa"/>
            <w:tcMar>
              <w:top w:w="15" w:type="dxa"/>
              <w:left w:w="15" w:type="dxa"/>
              <w:bottom w:w="15" w:type="dxa"/>
              <w:right w:w="15" w:type="dxa"/>
            </w:tcMar>
          </w:tcPr>
          <w:p w14:paraId="63A31D1E" w14:textId="10AABD9A" w:rsidR="00CC4C02" w:rsidRPr="006F2897" w:rsidRDefault="00CC4C02" w:rsidP="00CC4C02">
            <w:pPr>
              <w:spacing w:after="0" w:line="240" w:lineRule="auto"/>
              <w:rPr>
                <w:sz w:val="24"/>
                <w:szCs w:val="24"/>
              </w:rPr>
            </w:pPr>
            <w:r w:rsidRPr="006F2897">
              <w:rPr>
                <w:color w:val="000000"/>
                <w:sz w:val="24"/>
                <w:szCs w:val="24"/>
              </w:rPr>
              <w:t>Диссертация қорғағаннан кейінгі ғылыми мақалалар, шығармашылық еңбектер саны</w:t>
            </w:r>
          </w:p>
        </w:tc>
        <w:tc>
          <w:tcPr>
            <w:tcW w:w="4690" w:type="dxa"/>
            <w:tcMar>
              <w:top w:w="15" w:type="dxa"/>
              <w:left w:w="15" w:type="dxa"/>
              <w:bottom w:w="15" w:type="dxa"/>
              <w:right w:w="15" w:type="dxa"/>
            </w:tcMar>
          </w:tcPr>
          <w:p w14:paraId="03A0F958" w14:textId="113EAD40" w:rsidR="00CC4C02" w:rsidRPr="006F2897" w:rsidRDefault="00CC4C02" w:rsidP="00791E8E">
            <w:pPr>
              <w:spacing w:after="0" w:line="240" w:lineRule="auto"/>
              <w:jc w:val="both"/>
              <w:rPr>
                <w:sz w:val="24"/>
                <w:szCs w:val="24"/>
              </w:rPr>
            </w:pPr>
            <w:r w:rsidRPr="006F2897">
              <w:rPr>
                <w:color w:val="000000"/>
                <w:sz w:val="24"/>
                <w:szCs w:val="24"/>
              </w:rPr>
              <w:t xml:space="preserve">Барлығы </w:t>
            </w:r>
            <w:r w:rsidR="00C740D5" w:rsidRPr="006F2897">
              <w:rPr>
                <w:color w:val="000000"/>
                <w:sz w:val="24"/>
                <w:szCs w:val="24"/>
                <w:lang w:val="kk-KZ"/>
              </w:rPr>
              <w:t xml:space="preserve">- </w:t>
            </w:r>
            <w:r w:rsidR="00FD405F">
              <w:rPr>
                <w:b/>
                <w:bCs/>
                <w:sz w:val="24"/>
                <w:szCs w:val="24"/>
                <w:lang w:val="kk-KZ"/>
              </w:rPr>
              <w:t>42</w:t>
            </w:r>
            <w:r w:rsidRPr="006F2897">
              <w:rPr>
                <w:sz w:val="24"/>
                <w:szCs w:val="24"/>
              </w:rPr>
              <w:t>,</w:t>
            </w:r>
          </w:p>
          <w:p w14:paraId="518A5898" w14:textId="27A4A048" w:rsidR="00CC4C02" w:rsidRPr="006F2897" w:rsidRDefault="00CC4C02" w:rsidP="00791E8E">
            <w:pPr>
              <w:spacing w:after="0" w:line="240" w:lineRule="auto"/>
              <w:jc w:val="both"/>
              <w:rPr>
                <w:sz w:val="24"/>
                <w:szCs w:val="24"/>
              </w:rPr>
            </w:pPr>
            <w:r w:rsidRPr="006F2897">
              <w:rPr>
                <w:color w:val="000000"/>
                <w:sz w:val="24"/>
                <w:szCs w:val="24"/>
              </w:rPr>
              <w:t>уәкілетті орган ұсынатын басылымдард</w:t>
            </w:r>
            <w:r w:rsidR="00C740D5" w:rsidRPr="006F2897">
              <w:rPr>
                <w:color w:val="000000"/>
                <w:sz w:val="24"/>
                <w:szCs w:val="24"/>
                <w:lang w:val="kk-KZ"/>
              </w:rPr>
              <w:t>а -</w:t>
            </w:r>
            <w:r w:rsidR="00C740D5" w:rsidRPr="006F2897">
              <w:rPr>
                <w:b/>
                <w:bCs/>
                <w:color w:val="000000"/>
                <w:sz w:val="24"/>
                <w:szCs w:val="24"/>
                <w:lang w:val="kk-KZ"/>
              </w:rPr>
              <w:t>1</w:t>
            </w:r>
            <w:r w:rsidR="00FD405F">
              <w:rPr>
                <w:b/>
                <w:bCs/>
                <w:color w:val="000000"/>
                <w:sz w:val="24"/>
                <w:szCs w:val="24"/>
                <w:lang w:val="kk-KZ"/>
              </w:rPr>
              <w:t>7</w:t>
            </w:r>
            <w:r w:rsidRPr="006F2897">
              <w:rPr>
                <w:color w:val="000000"/>
                <w:sz w:val="24"/>
                <w:szCs w:val="24"/>
              </w:rPr>
              <w:t>,</w:t>
            </w:r>
          </w:p>
          <w:p w14:paraId="43759ED4" w14:textId="576B94ED" w:rsidR="00CC4C02" w:rsidRPr="006F2897" w:rsidRDefault="00CC4C02" w:rsidP="00791E8E">
            <w:pPr>
              <w:spacing w:after="0" w:line="240" w:lineRule="auto"/>
              <w:jc w:val="both"/>
              <w:rPr>
                <w:sz w:val="24"/>
                <w:szCs w:val="24"/>
              </w:rPr>
            </w:pPr>
            <w:r w:rsidRPr="006F2897">
              <w:rPr>
                <w:color w:val="000000"/>
                <w:sz w:val="24"/>
                <w:szCs w:val="24"/>
              </w:rPr>
              <w:t xml:space="preserve">Clarivate Analytics (Кларивэйт Аналитикс) (Web of Science Core Collection, Clarivate Analytics (Вэб оф Сайнс Кор Коллекшн, Кларивэйт Аналитикс)) компаниясының ақпараттық базасына </w:t>
            </w:r>
            <w:r w:rsidR="00C740D5" w:rsidRPr="006F2897">
              <w:rPr>
                <w:color w:val="000000"/>
                <w:sz w:val="24"/>
                <w:szCs w:val="24"/>
                <w:lang w:val="kk-KZ"/>
              </w:rPr>
              <w:t xml:space="preserve">- </w:t>
            </w:r>
            <w:r w:rsidR="00C740D5" w:rsidRPr="00B6649D">
              <w:rPr>
                <w:color w:val="000000"/>
                <w:sz w:val="24"/>
                <w:szCs w:val="24"/>
                <w:lang w:val="kk-KZ"/>
              </w:rPr>
              <w:t>0</w:t>
            </w:r>
            <w:r w:rsidRPr="006F2897">
              <w:rPr>
                <w:color w:val="000000"/>
                <w:sz w:val="24"/>
                <w:szCs w:val="24"/>
              </w:rPr>
              <w:t>,</w:t>
            </w:r>
          </w:p>
          <w:p w14:paraId="4788A63B" w14:textId="7E2F0CE2" w:rsidR="00CC4C02" w:rsidRPr="00B6649D" w:rsidRDefault="00CC4C02" w:rsidP="00791E8E">
            <w:pPr>
              <w:spacing w:after="0" w:line="240" w:lineRule="auto"/>
              <w:jc w:val="both"/>
              <w:rPr>
                <w:sz w:val="24"/>
                <w:szCs w:val="24"/>
              </w:rPr>
            </w:pPr>
            <w:r w:rsidRPr="006F2897">
              <w:rPr>
                <w:color w:val="000000"/>
                <w:sz w:val="24"/>
                <w:szCs w:val="24"/>
              </w:rPr>
              <w:t>Scopus (</w:t>
            </w:r>
            <w:r w:rsidRPr="006F2897">
              <w:rPr>
                <w:color w:val="000000"/>
                <w:sz w:val="24"/>
                <w:szCs w:val="24"/>
                <w:lang w:val="ru-RU"/>
              </w:rPr>
              <w:t>Скопус</w:t>
            </w:r>
            <w:r w:rsidRPr="006F2897">
              <w:rPr>
                <w:color w:val="000000"/>
                <w:sz w:val="24"/>
                <w:szCs w:val="24"/>
              </w:rPr>
              <w:t xml:space="preserve">) </w:t>
            </w:r>
            <w:r w:rsidRPr="006F2897">
              <w:rPr>
                <w:color w:val="000000"/>
                <w:sz w:val="24"/>
                <w:szCs w:val="24"/>
                <w:lang w:val="ru-RU"/>
              </w:rPr>
              <w:t>не</w:t>
            </w:r>
            <w:r w:rsidRPr="006F2897">
              <w:rPr>
                <w:color w:val="000000"/>
                <w:sz w:val="24"/>
                <w:szCs w:val="24"/>
              </w:rPr>
              <w:t xml:space="preserve"> JSTOR (</w:t>
            </w:r>
            <w:r w:rsidRPr="006F2897">
              <w:rPr>
                <w:color w:val="000000"/>
                <w:sz w:val="24"/>
                <w:szCs w:val="24"/>
                <w:lang w:val="ru-RU"/>
              </w:rPr>
              <w:t>ДЖЕЙСТОР</w:t>
            </w:r>
            <w:r w:rsidRPr="006F2897">
              <w:rPr>
                <w:color w:val="000000"/>
                <w:sz w:val="24"/>
                <w:szCs w:val="24"/>
              </w:rPr>
              <w:t xml:space="preserve">) </w:t>
            </w:r>
            <w:r w:rsidRPr="006F2897">
              <w:rPr>
                <w:color w:val="000000"/>
                <w:sz w:val="24"/>
                <w:szCs w:val="24"/>
                <w:lang w:val="ru-RU"/>
              </w:rPr>
              <w:t>базалардағы</w:t>
            </w:r>
            <w:r w:rsidRPr="006F2897">
              <w:rPr>
                <w:color w:val="000000"/>
                <w:sz w:val="24"/>
                <w:szCs w:val="24"/>
              </w:rPr>
              <w:t xml:space="preserve"> </w:t>
            </w:r>
            <w:r w:rsidRPr="006F2897">
              <w:rPr>
                <w:color w:val="000000"/>
                <w:sz w:val="24"/>
                <w:szCs w:val="24"/>
                <w:lang w:val="ru-RU"/>
              </w:rPr>
              <w:t>ғылыми</w:t>
            </w:r>
            <w:r w:rsidRPr="006F2897">
              <w:rPr>
                <w:color w:val="000000"/>
                <w:sz w:val="24"/>
                <w:szCs w:val="24"/>
              </w:rPr>
              <w:t xml:space="preserve"> </w:t>
            </w:r>
            <w:r w:rsidRPr="006F2897">
              <w:rPr>
                <w:color w:val="000000"/>
                <w:sz w:val="24"/>
                <w:szCs w:val="24"/>
                <w:lang w:val="ru-RU"/>
              </w:rPr>
              <w:t>журналдарда</w:t>
            </w:r>
            <w:r w:rsidR="00C740D5" w:rsidRPr="006F2897">
              <w:rPr>
                <w:sz w:val="24"/>
                <w:szCs w:val="24"/>
              </w:rPr>
              <w:t xml:space="preserve"> </w:t>
            </w:r>
            <w:r w:rsidRPr="006F2897">
              <w:rPr>
                <w:color w:val="000000"/>
                <w:sz w:val="24"/>
                <w:szCs w:val="24"/>
              </w:rPr>
              <w:t>шығармашылық еңбектер</w:t>
            </w:r>
            <w:r w:rsidR="00C740D5" w:rsidRPr="006F2897">
              <w:rPr>
                <w:color w:val="000000"/>
                <w:sz w:val="24"/>
                <w:szCs w:val="24"/>
                <w:lang w:val="kk-KZ"/>
              </w:rPr>
              <w:t xml:space="preserve"> – </w:t>
            </w:r>
            <w:r w:rsidR="00FD405F" w:rsidRPr="00FD405F">
              <w:rPr>
                <w:b/>
                <w:bCs/>
                <w:color w:val="000000"/>
                <w:sz w:val="24"/>
                <w:szCs w:val="24"/>
              </w:rPr>
              <w:t>6</w:t>
            </w:r>
            <w:r w:rsidR="00C740D5" w:rsidRPr="006F2897">
              <w:rPr>
                <w:color w:val="000000"/>
                <w:sz w:val="24"/>
                <w:szCs w:val="24"/>
                <w:u w:val="single"/>
                <w:lang w:val="kk-KZ"/>
              </w:rPr>
              <w:t>.</w:t>
            </w:r>
          </w:p>
        </w:tc>
      </w:tr>
      <w:tr w:rsidR="00CC4C02" w:rsidRPr="006F2897" w14:paraId="6F4CCD4A" w14:textId="77777777" w:rsidTr="00CC4C02">
        <w:trPr>
          <w:trHeight w:val="30"/>
        </w:trPr>
        <w:tc>
          <w:tcPr>
            <w:tcW w:w="446" w:type="dxa"/>
            <w:tcMar>
              <w:top w:w="15" w:type="dxa"/>
              <w:left w:w="15" w:type="dxa"/>
              <w:bottom w:w="15" w:type="dxa"/>
              <w:right w:w="15" w:type="dxa"/>
            </w:tcMar>
          </w:tcPr>
          <w:p w14:paraId="13AC145C" w14:textId="77777777" w:rsidR="00CC4C02" w:rsidRPr="006F2897" w:rsidRDefault="00CC4C02" w:rsidP="00CC4C02">
            <w:pPr>
              <w:spacing w:after="0" w:line="240" w:lineRule="auto"/>
              <w:rPr>
                <w:sz w:val="24"/>
                <w:szCs w:val="24"/>
              </w:rPr>
            </w:pPr>
            <w:r w:rsidRPr="006F2897">
              <w:rPr>
                <w:color w:val="000000"/>
                <w:sz w:val="24"/>
                <w:szCs w:val="24"/>
              </w:rPr>
              <w:t>8</w:t>
            </w:r>
          </w:p>
        </w:tc>
        <w:tc>
          <w:tcPr>
            <w:tcW w:w="4100" w:type="dxa"/>
            <w:tcMar>
              <w:top w:w="15" w:type="dxa"/>
              <w:left w:w="15" w:type="dxa"/>
              <w:bottom w:w="15" w:type="dxa"/>
              <w:right w:w="15" w:type="dxa"/>
            </w:tcMar>
          </w:tcPr>
          <w:p w14:paraId="4B95CBB0" w14:textId="77777777" w:rsidR="00CC4C02" w:rsidRPr="006F2897" w:rsidRDefault="00CC4C02" w:rsidP="00CC4C02">
            <w:pPr>
              <w:spacing w:after="0" w:line="240" w:lineRule="auto"/>
              <w:rPr>
                <w:sz w:val="24"/>
                <w:szCs w:val="24"/>
              </w:rPr>
            </w:pPr>
            <w:r w:rsidRPr="006F2897">
              <w:rPr>
                <w:color w:val="000000"/>
                <w:sz w:val="24"/>
                <w:szCs w:val="24"/>
              </w:rPr>
              <w:t>Соңғы 5 жылда басылған монографиялар, оқулықтар, жеке жазылған оқу (оқу-әдістемелік) құралдар саны</w:t>
            </w:r>
          </w:p>
        </w:tc>
        <w:tc>
          <w:tcPr>
            <w:tcW w:w="4690" w:type="dxa"/>
            <w:tcMar>
              <w:top w:w="15" w:type="dxa"/>
              <w:left w:w="15" w:type="dxa"/>
              <w:bottom w:w="15" w:type="dxa"/>
              <w:right w:w="15" w:type="dxa"/>
            </w:tcMar>
          </w:tcPr>
          <w:p w14:paraId="4CB3F69A" w14:textId="77777777" w:rsidR="00CC4C02" w:rsidRPr="006F2897" w:rsidRDefault="00CC4C02" w:rsidP="00CC4C02">
            <w:pPr>
              <w:spacing w:after="0" w:line="240" w:lineRule="auto"/>
              <w:rPr>
                <w:sz w:val="24"/>
                <w:szCs w:val="24"/>
              </w:rPr>
            </w:pPr>
          </w:p>
          <w:p w14:paraId="2F085FB7" w14:textId="20372237" w:rsidR="00CC4C02" w:rsidRPr="006F2897" w:rsidRDefault="00B6649D" w:rsidP="00CC4C02">
            <w:pPr>
              <w:spacing w:after="0" w:line="240" w:lineRule="auto"/>
              <w:rPr>
                <w:sz w:val="24"/>
                <w:szCs w:val="24"/>
                <w:lang w:val="ru-RU"/>
              </w:rPr>
            </w:pPr>
            <w:r>
              <w:rPr>
                <w:sz w:val="24"/>
                <w:szCs w:val="24"/>
                <w:lang w:val="ru-RU"/>
              </w:rPr>
              <w:t>ж</w:t>
            </w:r>
            <w:r w:rsidR="00C740D5" w:rsidRPr="006F2897">
              <w:rPr>
                <w:sz w:val="24"/>
                <w:szCs w:val="24"/>
                <w:lang w:val="ru-RU"/>
              </w:rPr>
              <w:t xml:space="preserve">еке жазылған </w:t>
            </w:r>
            <w:r w:rsidR="00373AE1" w:rsidRPr="006F2897">
              <w:rPr>
                <w:sz w:val="24"/>
                <w:szCs w:val="24"/>
                <w:lang w:val="ru-RU"/>
              </w:rPr>
              <w:t>монография</w:t>
            </w:r>
            <w:r w:rsidR="00C740D5" w:rsidRPr="006F2897">
              <w:rPr>
                <w:sz w:val="24"/>
                <w:szCs w:val="24"/>
                <w:lang w:val="ru-RU"/>
              </w:rPr>
              <w:t xml:space="preserve"> – 1;</w:t>
            </w:r>
          </w:p>
        </w:tc>
      </w:tr>
      <w:tr w:rsidR="00CC4C02" w:rsidRPr="006F2897" w14:paraId="61C52234" w14:textId="77777777" w:rsidTr="00CC4C02">
        <w:trPr>
          <w:trHeight w:val="30"/>
        </w:trPr>
        <w:tc>
          <w:tcPr>
            <w:tcW w:w="446" w:type="dxa"/>
            <w:tcMar>
              <w:top w:w="15" w:type="dxa"/>
              <w:left w:w="15" w:type="dxa"/>
              <w:bottom w:w="15" w:type="dxa"/>
              <w:right w:w="15" w:type="dxa"/>
            </w:tcMar>
          </w:tcPr>
          <w:p w14:paraId="706C799B" w14:textId="77777777" w:rsidR="00CC4C02" w:rsidRPr="006F2897" w:rsidRDefault="00CC4C02" w:rsidP="00CC4C02">
            <w:pPr>
              <w:spacing w:after="0" w:line="240" w:lineRule="auto"/>
              <w:rPr>
                <w:sz w:val="24"/>
                <w:szCs w:val="24"/>
              </w:rPr>
            </w:pPr>
            <w:r w:rsidRPr="006F2897">
              <w:rPr>
                <w:color w:val="000000"/>
                <w:sz w:val="24"/>
                <w:szCs w:val="24"/>
              </w:rPr>
              <w:t>9</w:t>
            </w:r>
          </w:p>
        </w:tc>
        <w:tc>
          <w:tcPr>
            <w:tcW w:w="4100" w:type="dxa"/>
            <w:tcMar>
              <w:top w:w="15" w:type="dxa"/>
              <w:left w:w="15" w:type="dxa"/>
              <w:bottom w:w="15" w:type="dxa"/>
              <w:right w:w="15" w:type="dxa"/>
            </w:tcMar>
          </w:tcPr>
          <w:p w14:paraId="0C82148A" w14:textId="77777777" w:rsidR="00CC4C02" w:rsidRPr="006F2897" w:rsidRDefault="00CC4C02" w:rsidP="00CC4C02">
            <w:pPr>
              <w:spacing w:after="0" w:line="240" w:lineRule="auto"/>
              <w:rPr>
                <w:sz w:val="24"/>
                <w:szCs w:val="24"/>
              </w:rPr>
            </w:pPr>
            <w:r w:rsidRPr="006F2897">
              <w:rPr>
                <w:color w:val="000000"/>
                <w:sz w:val="24"/>
                <w:szCs w:val="24"/>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690" w:type="dxa"/>
            <w:tcMar>
              <w:top w:w="15" w:type="dxa"/>
              <w:left w:w="15" w:type="dxa"/>
              <w:bottom w:w="15" w:type="dxa"/>
              <w:right w:w="15" w:type="dxa"/>
            </w:tcMar>
          </w:tcPr>
          <w:p w14:paraId="755AB4E4" w14:textId="77777777" w:rsidR="00CC4C02" w:rsidRPr="006F2897" w:rsidRDefault="00CC4C02" w:rsidP="00CC4C02">
            <w:pPr>
              <w:spacing w:after="0" w:line="240" w:lineRule="auto"/>
              <w:rPr>
                <w:sz w:val="24"/>
                <w:szCs w:val="24"/>
              </w:rPr>
            </w:pPr>
          </w:p>
          <w:p w14:paraId="33DA88F6" w14:textId="18254505" w:rsidR="00CC4C02" w:rsidRPr="006F2897" w:rsidRDefault="00373AE1" w:rsidP="00CC4C02">
            <w:pPr>
              <w:spacing w:after="0" w:line="240" w:lineRule="auto"/>
              <w:rPr>
                <w:sz w:val="24"/>
                <w:szCs w:val="24"/>
                <w:lang w:val="ru-RU"/>
              </w:rPr>
            </w:pPr>
            <w:r w:rsidRPr="006F2897">
              <w:rPr>
                <w:sz w:val="24"/>
                <w:szCs w:val="24"/>
                <w:lang w:val="ru-RU"/>
              </w:rPr>
              <w:t>-</w:t>
            </w:r>
          </w:p>
        </w:tc>
      </w:tr>
      <w:tr w:rsidR="00CC4C02" w:rsidRPr="006F2897" w14:paraId="1EC53968" w14:textId="77777777" w:rsidTr="00CC4C02">
        <w:trPr>
          <w:trHeight w:val="30"/>
        </w:trPr>
        <w:tc>
          <w:tcPr>
            <w:tcW w:w="446" w:type="dxa"/>
            <w:tcMar>
              <w:top w:w="15" w:type="dxa"/>
              <w:left w:w="15" w:type="dxa"/>
              <w:bottom w:w="15" w:type="dxa"/>
              <w:right w:w="15" w:type="dxa"/>
            </w:tcMar>
          </w:tcPr>
          <w:p w14:paraId="62BE00C0" w14:textId="77777777" w:rsidR="00CC4C02" w:rsidRPr="006F2897" w:rsidRDefault="00CC4C02" w:rsidP="00CC4C02">
            <w:pPr>
              <w:spacing w:after="0" w:line="240" w:lineRule="auto"/>
              <w:rPr>
                <w:sz w:val="24"/>
                <w:szCs w:val="24"/>
              </w:rPr>
            </w:pPr>
            <w:r w:rsidRPr="006F2897">
              <w:rPr>
                <w:color w:val="000000"/>
                <w:sz w:val="24"/>
                <w:szCs w:val="24"/>
              </w:rPr>
              <w:t>10</w:t>
            </w:r>
          </w:p>
        </w:tc>
        <w:tc>
          <w:tcPr>
            <w:tcW w:w="4100" w:type="dxa"/>
            <w:tcMar>
              <w:top w:w="15" w:type="dxa"/>
              <w:left w:w="15" w:type="dxa"/>
              <w:bottom w:w="15" w:type="dxa"/>
              <w:right w:w="15" w:type="dxa"/>
            </w:tcMar>
          </w:tcPr>
          <w:p w14:paraId="2E2FBA1D" w14:textId="77777777" w:rsidR="00CC4C02" w:rsidRPr="006F2897" w:rsidRDefault="00CC4C02" w:rsidP="00CC4C02">
            <w:pPr>
              <w:spacing w:after="0" w:line="240" w:lineRule="auto"/>
              <w:rPr>
                <w:sz w:val="24"/>
                <w:szCs w:val="24"/>
              </w:rPr>
            </w:pPr>
            <w:r w:rsidRPr="006F2897">
              <w:rPr>
                <w:color w:val="000000"/>
                <w:sz w:val="24"/>
                <w:szCs w:val="24"/>
              </w:rPr>
              <w:t xml:space="preserve">Оның жетекшілігімен даярланған республикалық, халықаралық, шетелдік конкурстардың, көрмелердің, фестивальдардың, сыйлықтардың, </w:t>
            </w:r>
            <w:r w:rsidRPr="006F2897">
              <w:rPr>
                <w:color w:val="000000"/>
                <w:sz w:val="24"/>
                <w:szCs w:val="24"/>
              </w:rPr>
              <w:lastRenderedPageBreak/>
              <w:t>олимпиадалардың лауреаттары, жүлдегерлері</w:t>
            </w:r>
          </w:p>
        </w:tc>
        <w:tc>
          <w:tcPr>
            <w:tcW w:w="4690" w:type="dxa"/>
            <w:tcMar>
              <w:top w:w="15" w:type="dxa"/>
              <w:left w:w="15" w:type="dxa"/>
              <w:bottom w:w="15" w:type="dxa"/>
              <w:right w:w="15" w:type="dxa"/>
            </w:tcMar>
          </w:tcPr>
          <w:p w14:paraId="7803C7BE" w14:textId="77777777" w:rsidR="00CC4C02" w:rsidRPr="006F2897" w:rsidRDefault="00CC4C02" w:rsidP="00CC4C02">
            <w:pPr>
              <w:spacing w:after="0" w:line="240" w:lineRule="auto"/>
              <w:rPr>
                <w:sz w:val="24"/>
                <w:szCs w:val="24"/>
              </w:rPr>
            </w:pPr>
          </w:p>
          <w:p w14:paraId="4412C2BA" w14:textId="68D588EF" w:rsidR="00CC4C02" w:rsidRPr="006F2897" w:rsidRDefault="00373AE1" w:rsidP="00CC4C02">
            <w:pPr>
              <w:spacing w:after="0" w:line="240" w:lineRule="auto"/>
              <w:rPr>
                <w:sz w:val="24"/>
                <w:szCs w:val="24"/>
                <w:lang w:val="ru-RU"/>
              </w:rPr>
            </w:pPr>
            <w:r w:rsidRPr="006F2897">
              <w:rPr>
                <w:sz w:val="24"/>
                <w:szCs w:val="24"/>
                <w:lang w:val="ru-RU"/>
              </w:rPr>
              <w:t>-</w:t>
            </w:r>
          </w:p>
        </w:tc>
      </w:tr>
      <w:tr w:rsidR="00CC4C02" w:rsidRPr="006F2897" w14:paraId="660091BA" w14:textId="77777777" w:rsidTr="00CC4C02">
        <w:trPr>
          <w:trHeight w:val="30"/>
        </w:trPr>
        <w:tc>
          <w:tcPr>
            <w:tcW w:w="446" w:type="dxa"/>
            <w:tcMar>
              <w:top w:w="15" w:type="dxa"/>
              <w:left w:w="15" w:type="dxa"/>
              <w:bottom w:w="15" w:type="dxa"/>
              <w:right w:w="15" w:type="dxa"/>
            </w:tcMar>
          </w:tcPr>
          <w:p w14:paraId="0F380A79" w14:textId="77777777" w:rsidR="00CC4C02" w:rsidRPr="006F2897" w:rsidRDefault="00CC4C02" w:rsidP="00CC4C02">
            <w:pPr>
              <w:spacing w:after="0" w:line="240" w:lineRule="auto"/>
              <w:rPr>
                <w:sz w:val="24"/>
                <w:szCs w:val="24"/>
              </w:rPr>
            </w:pPr>
            <w:r w:rsidRPr="006F2897">
              <w:rPr>
                <w:color w:val="000000"/>
                <w:sz w:val="24"/>
                <w:szCs w:val="24"/>
              </w:rPr>
              <w:t>11</w:t>
            </w:r>
          </w:p>
        </w:tc>
        <w:tc>
          <w:tcPr>
            <w:tcW w:w="4100" w:type="dxa"/>
            <w:tcMar>
              <w:top w:w="15" w:type="dxa"/>
              <w:left w:w="15" w:type="dxa"/>
              <w:bottom w:w="15" w:type="dxa"/>
              <w:right w:w="15" w:type="dxa"/>
            </w:tcMar>
          </w:tcPr>
          <w:p w14:paraId="73F68691" w14:textId="77777777" w:rsidR="00CC4C02" w:rsidRPr="006F2897" w:rsidRDefault="00CC4C02" w:rsidP="00CC4C02">
            <w:pPr>
              <w:spacing w:after="0" w:line="240" w:lineRule="auto"/>
              <w:rPr>
                <w:sz w:val="24"/>
                <w:szCs w:val="24"/>
              </w:rPr>
            </w:pPr>
            <w:r w:rsidRPr="006F2897">
              <w:rPr>
                <w:color w:val="000000"/>
                <w:sz w:val="24"/>
                <w:szCs w:val="24"/>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690" w:type="dxa"/>
            <w:tcMar>
              <w:top w:w="15" w:type="dxa"/>
              <w:left w:w="15" w:type="dxa"/>
              <w:bottom w:w="15" w:type="dxa"/>
              <w:right w:w="15" w:type="dxa"/>
            </w:tcMar>
          </w:tcPr>
          <w:p w14:paraId="539554DF" w14:textId="77777777" w:rsidR="00CC4C02" w:rsidRPr="006F2897" w:rsidRDefault="00CC4C02" w:rsidP="00CC4C02">
            <w:pPr>
              <w:spacing w:after="0" w:line="240" w:lineRule="auto"/>
              <w:rPr>
                <w:sz w:val="24"/>
                <w:szCs w:val="24"/>
              </w:rPr>
            </w:pPr>
          </w:p>
          <w:p w14:paraId="22E5D3F1" w14:textId="62F33AE6" w:rsidR="00CC4C02" w:rsidRPr="006F2897" w:rsidRDefault="00373AE1" w:rsidP="00CC4C02">
            <w:pPr>
              <w:spacing w:after="0" w:line="240" w:lineRule="auto"/>
              <w:rPr>
                <w:sz w:val="24"/>
                <w:szCs w:val="24"/>
                <w:lang w:val="ru-RU"/>
              </w:rPr>
            </w:pPr>
            <w:r w:rsidRPr="006F2897">
              <w:rPr>
                <w:sz w:val="24"/>
                <w:szCs w:val="24"/>
                <w:lang w:val="ru-RU"/>
              </w:rPr>
              <w:t>-</w:t>
            </w:r>
          </w:p>
        </w:tc>
      </w:tr>
      <w:tr w:rsidR="00CC4C02" w:rsidRPr="00FD405F" w14:paraId="00B5DC66" w14:textId="77777777" w:rsidTr="00CC4C02">
        <w:trPr>
          <w:trHeight w:val="30"/>
        </w:trPr>
        <w:tc>
          <w:tcPr>
            <w:tcW w:w="446" w:type="dxa"/>
            <w:tcMar>
              <w:top w:w="15" w:type="dxa"/>
              <w:left w:w="15" w:type="dxa"/>
              <w:bottom w:w="15" w:type="dxa"/>
              <w:right w:w="15" w:type="dxa"/>
            </w:tcMar>
          </w:tcPr>
          <w:p w14:paraId="3EE369DB" w14:textId="77777777" w:rsidR="00CC4C02" w:rsidRPr="006F2897" w:rsidRDefault="00CC4C02" w:rsidP="00CC4C02">
            <w:pPr>
              <w:spacing w:after="0" w:line="240" w:lineRule="auto"/>
              <w:rPr>
                <w:sz w:val="24"/>
                <w:szCs w:val="24"/>
              </w:rPr>
            </w:pPr>
            <w:r w:rsidRPr="006F2897">
              <w:rPr>
                <w:color w:val="000000"/>
                <w:sz w:val="24"/>
                <w:szCs w:val="24"/>
              </w:rPr>
              <w:t>12</w:t>
            </w:r>
          </w:p>
        </w:tc>
        <w:tc>
          <w:tcPr>
            <w:tcW w:w="4100" w:type="dxa"/>
            <w:tcMar>
              <w:top w:w="15" w:type="dxa"/>
              <w:left w:w="15" w:type="dxa"/>
              <w:bottom w:w="15" w:type="dxa"/>
              <w:right w:w="15" w:type="dxa"/>
            </w:tcMar>
          </w:tcPr>
          <w:p w14:paraId="3560D5DE" w14:textId="77777777" w:rsidR="00CC4C02" w:rsidRPr="006F2897" w:rsidRDefault="00CC4C02" w:rsidP="00CC4C02">
            <w:pPr>
              <w:spacing w:after="0" w:line="240" w:lineRule="auto"/>
              <w:rPr>
                <w:sz w:val="24"/>
                <w:szCs w:val="24"/>
              </w:rPr>
            </w:pPr>
            <w:r w:rsidRPr="006F2897">
              <w:rPr>
                <w:color w:val="000000"/>
                <w:sz w:val="24"/>
                <w:szCs w:val="24"/>
              </w:rPr>
              <w:t>Қосымша ақпарат</w:t>
            </w:r>
          </w:p>
        </w:tc>
        <w:tc>
          <w:tcPr>
            <w:tcW w:w="4690" w:type="dxa"/>
            <w:tcMar>
              <w:top w:w="15" w:type="dxa"/>
              <w:left w:w="15" w:type="dxa"/>
              <w:bottom w:w="15" w:type="dxa"/>
              <w:right w:w="15" w:type="dxa"/>
            </w:tcMar>
          </w:tcPr>
          <w:p w14:paraId="668BB373" w14:textId="724A99FA" w:rsidR="00373AE1" w:rsidRPr="00B6649D" w:rsidRDefault="00B6649D" w:rsidP="00B6649D">
            <w:pPr>
              <w:spacing w:after="0" w:line="240" w:lineRule="auto"/>
              <w:jc w:val="both"/>
              <w:rPr>
                <w:color w:val="151515"/>
                <w:sz w:val="24"/>
                <w:szCs w:val="24"/>
                <w:lang w:eastAsia="ru-RU"/>
              </w:rPr>
            </w:pPr>
            <w:r w:rsidRPr="00B6649D">
              <w:rPr>
                <w:color w:val="151515"/>
                <w:sz w:val="24"/>
                <w:szCs w:val="24"/>
                <w:lang w:eastAsia="ru-RU"/>
              </w:rPr>
              <w:t xml:space="preserve">- </w:t>
            </w:r>
            <w:r w:rsidR="00373AE1" w:rsidRPr="00B6649D">
              <w:rPr>
                <w:color w:val="151515"/>
                <w:sz w:val="24"/>
                <w:szCs w:val="24"/>
                <w:lang w:val="ru-RU" w:eastAsia="ru-RU"/>
              </w:rPr>
              <w:t>Хирш</w:t>
            </w:r>
            <w:r w:rsidR="00373AE1" w:rsidRPr="00B6649D">
              <w:rPr>
                <w:color w:val="151515"/>
                <w:sz w:val="24"/>
                <w:szCs w:val="24"/>
                <w:lang w:eastAsia="ru-RU"/>
              </w:rPr>
              <w:t xml:space="preserve"> </w:t>
            </w:r>
            <w:r w:rsidR="00373AE1" w:rsidRPr="00B6649D">
              <w:rPr>
                <w:color w:val="151515"/>
                <w:sz w:val="24"/>
                <w:szCs w:val="24"/>
                <w:lang w:val="ru-RU" w:eastAsia="ru-RU"/>
              </w:rPr>
              <w:t>индекс</w:t>
            </w:r>
            <w:r w:rsidR="00373AE1" w:rsidRPr="00B6649D">
              <w:rPr>
                <w:color w:val="151515"/>
                <w:sz w:val="24"/>
                <w:szCs w:val="24"/>
                <w:lang w:val="kk-KZ" w:eastAsia="ru-RU"/>
              </w:rPr>
              <w:t>і</w:t>
            </w:r>
            <w:r w:rsidR="00373AE1" w:rsidRPr="00B6649D">
              <w:rPr>
                <w:color w:val="151515"/>
                <w:sz w:val="24"/>
                <w:szCs w:val="24"/>
                <w:lang w:eastAsia="ru-RU"/>
              </w:rPr>
              <w:t xml:space="preserve"> – 5.</w:t>
            </w:r>
          </w:p>
          <w:p w14:paraId="496846A3" w14:textId="7E5712CA" w:rsidR="005A0A42" w:rsidRPr="00B6649D" w:rsidRDefault="005A0A42" w:rsidP="00B6649D">
            <w:pPr>
              <w:spacing w:after="0" w:line="240" w:lineRule="auto"/>
              <w:jc w:val="both"/>
              <w:rPr>
                <w:i/>
                <w:iCs/>
                <w:color w:val="151515"/>
                <w:sz w:val="24"/>
                <w:szCs w:val="24"/>
                <w:lang w:eastAsia="ru-RU"/>
              </w:rPr>
            </w:pPr>
            <w:r w:rsidRPr="00B6649D">
              <w:rPr>
                <w:i/>
                <w:iCs/>
                <w:color w:val="151515"/>
                <w:sz w:val="24"/>
                <w:szCs w:val="24"/>
                <w:lang w:val="kk-KZ" w:eastAsia="ru-RU"/>
              </w:rPr>
              <w:t>Марапаттар</w:t>
            </w:r>
            <w:r w:rsidRPr="00B6649D">
              <w:rPr>
                <w:i/>
                <w:iCs/>
                <w:color w:val="151515"/>
                <w:sz w:val="24"/>
                <w:szCs w:val="24"/>
                <w:lang w:eastAsia="ru-RU"/>
              </w:rPr>
              <w:t>:</w:t>
            </w:r>
          </w:p>
          <w:p w14:paraId="406AA6AB" w14:textId="098EC03A" w:rsidR="005A0A42" w:rsidRPr="00B6649D" w:rsidRDefault="00B6649D" w:rsidP="00B6649D">
            <w:pPr>
              <w:spacing w:after="0" w:line="240" w:lineRule="auto"/>
              <w:jc w:val="both"/>
              <w:rPr>
                <w:color w:val="151515"/>
                <w:sz w:val="24"/>
                <w:szCs w:val="24"/>
                <w:lang w:eastAsia="ru-RU"/>
              </w:rPr>
            </w:pPr>
            <w:r w:rsidRPr="00B6649D">
              <w:rPr>
                <w:color w:val="151515"/>
                <w:sz w:val="24"/>
                <w:szCs w:val="24"/>
                <w:lang w:eastAsia="ru-RU"/>
              </w:rPr>
              <w:t xml:space="preserve">- </w:t>
            </w:r>
            <w:r w:rsidR="005A0A42" w:rsidRPr="00B6649D">
              <w:rPr>
                <w:color w:val="151515"/>
                <w:sz w:val="24"/>
                <w:szCs w:val="24"/>
                <w:lang w:eastAsia="ru-RU"/>
              </w:rPr>
              <w:t>"</w:t>
            </w:r>
            <w:r w:rsidR="005A0A42" w:rsidRPr="00B6649D">
              <w:rPr>
                <w:color w:val="151515"/>
                <w:sz w:val="24"/>
                <w:szCs w:val="24"/>
                <w:lang w:val="ru-RU" w:eastAsia="ru-RU"/>
              </w:rPr>
              <w:t>Жоғары</w:t>
            </w:r>
            <w:r w:rsidR="005A0A42" w:rsidRPr="00B6649D">
              <w:rPr>
                <w:color w:val="151515"/>
                <w:sz w:val="24"/>
                <w:szCs w:val="24"/>
                <w:lang w:eastAsia="ru-RU"/>
              </w:rPr>
              <w:t xml:space="preserve"> </w:t>
            </w:r>
            <w:r w:rsidR="005A0A42" w:rsidRPr="00B6649D">
              <w:rPr>
                <w:color w:val="151515"/>
                <w:sz w:val="24"/>
                <w:szCs w:val="24"/>
                <w:lang w:val="ru-RU" w:eastAsia="ru-RU"/>
              </w:rPr>
              <w:t>оқу</w:t>
            </w:r>
            <w:r w:rsidR="005A0A42" w:rsidRPr="00B6649D">
              <w:rPr>
                <w:color w:val="151515"/>
                <w:sz w:val="24"/>
                <w:szCs w:val="24"/>
                <w:lang w:eastAsia="ru-RU"/>
              </w:rPr>
              <w:t xml:space="preserve"> </w:t>
            </w:r>
            <w:r w:rsidR="005A0A42" w:rsidRPr="00B6649D">
              <w:rPr>
                <w:color w:val="151515"/>
                <w:sz w:val="24"/>
                <w:szCs w:val="24"/>
                <w:lang w:val="ru-RU" w:eastAsia="ru-RU"/>
              </w:rPr>
              <w:t>орнының</w:t>
            </w:r>
            <w:r w:rsidR="005A0A42" w:rsidRPr="00B6649D">
              <w:rPr>
                <w:color w:val="151515"/>
                <w:sz w:val="24"/>
                <w:szCs w:val="24"/>
                <w:lang w:eastAsia="ru-RU"/>
              </w:rPr>
              <w:t xml:space="preserve"> </w:t>
            </w:r>
            <w:r w:rsidR="005A0A42" w:rsidRPr="00B6649D">
              <w:rPr>
                <w:color w:val="151515"/>
                <w:sz w:val="24"/>
                <w:szCs w:val="24"/>
                <w:lang w:val="ru-RU" w:eastAsia="ru-RU"/>
              </w:rPr>
              <w:t>үздік</w:t>
            </w:r>
            <w:r w:rsidRPr="00B6649D">
              <w:rPr>
                <w:color w:val="151515"/>
                <w:sz w:val="24"/>
                <w:szCs w:val="24"/>
                <w:lang w:eastAsia="ru-RU"/>
              </w:rPr>
              <w:t xml:space="preserve"> </w:t>
            </w:r>
            <w:r w:rsidR="005A0A42" w:rsidRPr="00B6649D">
              <w:rPr>
                <w:color w:val="151515"/>
                <w:sz w:val="24"/>
                <w:szCs w:val="24"/>
                <w:lang w:val="ru-RU" w:eastAsia="ru-RU"/>
              </w:rPr>
              <w:t>оқытушысы</w:t>
            </w:r>
            <w:r w:rsidR="005A0A42" w:rsidRPr="00B6649D">
              <w:rPr>
                <w:color w:val="151515"/>
                <w:sz w:val="24"/>
                <w:szCs w:val="24"/>
                <w:lang w:eastAsia="ru-RU"/>
              </w:rPr>
              <w:t xml:space="preserve"> – 2021" </w:t>
            </w:r>
            <w:r w:rsidR="005A0A42" w:rsidRPr="00B6649D">
              <w:rPr>
                <w:color w:val="151515"/>
                <w:sz w:val="24"/>
                <w:szCs w:val="24"/>
                <w:lang w:val="ru-RU" w:eastAsia="ru-RU"/>
              </w:rPr>
              <w:t>ҚР</w:t>
            </w:r>
            <w:r w:rsidR="005A0A42" w:rsidRPr="00B6649D">
              <w:rPr>
                <w:color w:val="151515"/>
                <w:sz w:val="24"/>
                <w:szCs w:val="24"/>
                <w:lang w:eastAsia="ru-RU"/>
              </w:rPr>
              <w:t xml:space="preserve"> </w:t>
            </w:r>
            <w:r w:rsidR="005A0A42" w:rsidRPr="00B6649D">
              <w:rPr>
                <w:color w:val="151515"/>
                <w:sz w:val="24"/>
                <w:szCs w:val="24"/>
                <w:lang w:val="ru-RU" w:eastAsia="ru-RU"/>
              </w:rPr>
              <w:t>Білім</w:t>
            </w:r>
            <w:r w:rsidR="005A0A42" w:rsidRPr="00B6649D">
              <w:rPr>
                <w:color w:val="151515"/>
                <w:sz w:val="24"/>
                <w:szCs w:val="24"/>
                <w:lang w:eastAsia="ru-RU"/>
              </w:rPr>
              <w:t xml:space="preserve"> </w:t>
            </w:r>
            <w:r w:rsidR="005A0A42" w:rsidRPr="00B6649D">
              <w:rPr>
                <w:color w:val="151515"/>
                <w:sz w:val="24"/>
                <w:szCs w:val="24"/>
                <w:lang w:val="ru-RU" w:eastAsia="ru-RU"/>
              </w:rPr>
              <w:t>және</w:t>
            </w:r>
            <w:r w:rsidR="005A0A42" w:rsidRPr="00B6649D">
              <w:rPr>
                <w:color w:val="151515"/>
                <w:sz w:val="24"/>
                <w:szCs w:val="24"/>
                <w:lang w:eastAsia="ru-RU"/>
              </w:rPr>
              <w:t xml:space="preserve"> </w:t>
            </w:r>
            <w:r w:rsidR="005A0A42" w:rsidRPr="00B6649D">
              <w:rPr>
                <w:color w:val="151515"/>
                <w:sz w:val="24"/>
                <w:szCs w:val="24"/>
                <w:lang w:val="ru-RU" w:eastAsia="ru-RU"/>
              </w:rPr>
              <w:t>ғылым</w:t>
            </w:r>
            <w:r w:rsidR="005A0A42" w:rsidRPr="00B6649D">
              <w:rPr>
                <w:color w:val="151515"/>
                <w:sz w:val="24"/>
                <w:szCs w:val="24"/>
                <w:lang w:eastAsia="ru-RU"/>
              </w:rPr>
              <w:t xml:space="preserve"> </w:t>
            </w:r>
            <w:r w:rsidR="005A0A42" w:rsidRPr="00B6649D">
              <w:rPr>
                <w:color w:val="151515"/>
                <w:sz w:val="24"/>
                <w:szCs w:val="24"/>
                <w:lang w:val="ru-RU" w:eastAsia="ru-RU"/>
              </w:rPr>
              <w:t>министрлігі</w:t>
            </w:r>
            <w:r w:rsidR="008E2418" w:rsidRPr="00B6649D">
              <w:rPr>
                <w:color w:val="151515"/>
                <w:sz w:val="24"/>
                <w:szCs w:val="24"/>
                <w:lang w:eastAsia="ru-RU"/>
              </w:rPr>
              <w:t>;</w:t>
            </w:r>
          </w:p>
          <w:p w14:paraId="28A45EA4" w14:textId="694815DE" w:rsidR="008E2418" w:rsidRPr="00B6649D" w:rsidRDefault="005A0A42" w:rsidP="00B6649D">
            <w:pPr>
              <w:spacing w:after="0" w:line="240" w:lineRule="auto"/>
              <w:jc w:val="both"/>
              <w:rPr>
                <w:color w:val="151515"/>
                <w:sz w:val="24"/>
                <w:szCs w:val="24"/>
                <w:lang w:val="kk-KZ" w:eastAsia="ru-RU"/>
              </w:rPr>
            </w:pPr>
            <w:r w:rsidRPr="00B6649D">
              <w:rPr>
                <w:color w:val="151515"/>
                <w:sz w:val="24"/>
                <w:szCs w:val="24"/>
                <w:lang w:val="ru-RU" w:eastAsia="ru-RU"/>
              </w:rPr>
              <w:t>Білім</w:t>
            </w:r>
            <w:r w:rsidRPr="00FD405F">
              <w:rPr>
                <w:color w:val="151515"/>
                <w:sz w:val="24"/>
                <w:szCs w:val="24"/>
                <w:lang w:eastAsia="ru-RU"/>
              </w:rPr>
              <w:t xml:space="preserve"> </w:t>
            </w:r>
            <w:r w:rsidRPr="00B6649D">
              <w:rPr>
                <w:color w:val="151515"/>
                <w:sz w:val="24"/>
                <w:szCs w:val="24"/>
                <w:lang w:val="ru-RU" w:eastAsia="ru-RU"/>
              </w:rPr>
              <w:t>беруді</w:t>
            </w:r>
            <w:r w:rsidRPr="00FD405F">
              <w:rPr>
                <w:color w:val="151515"/>
                <w:sz w:val="24"/>
                <w:szCs w:val="24"/>
                <w:lang w:eastAsia="ru-RU"/>
              </w:rPr>
              <w:t xml:space="preserve"> </w:t>
            </w:r>
            <w:r w:rsidRPr="00B6649D">
              <w:rPr>
                <w:color w:val="151515"/>
                <w:sz w:val="24"/>
                <w:szCs w:val="24"/>
                <w:lang w:val="ru-RU" w:eastAsia="ru-RU"/>
              </w:rPr>
              <w:t>дамытуға</w:t>
            </w:r>
            <w:r w:rsidRPr="00FD405F">
              <w:rPr>
                <w:color w:val="151515"/>
                <w:sz w:val="24"/>
                <w:szCs w:val="24"/>
                <w:lang w:eastAsia="ru-RU"/>
              </w:rPr>
              <w:t xml:space="preserve"> </w:t>
            </w:r>
            <w:r w:rsidRPr="00B6649D">
              <w:rPr>
                <w:color w:val="151515"/>
                <w:sz w:val="24"/>
                <w:szCs w:val="24"/>
                <w:lang w:val="ru-RU" w:eastAsia="ru-RU"/>
              </w:rPr>
              <w:t>қосқан</w:t>
            </w:r>
            <w:r w:rsidRPr="00FD405F">
              <w:rPr>
                <w:color w:val="151515"/>
                <w:sz w:val="24"/>
                <w:szCs w:val="24"/>
                <w:lang w:eastAsia="ru-RU"/>
              </w:rPr>
              <w:t xml:space="preserve"> </w:t>
            </w:r>
            <w:r w:rsidRPr="00B6649D">
              <w:rPr>
                <w:color w:val="151515"/>
                <w:sz w:val="24"/>
                <w:szCs w:val="24"/>
                <w:lang w:val="ru-RU" w:eastAsia="ru-RU"/>
              </w:rPr>
              <w:t>үлесі</w:t>
            </w:r>
            <w:r w:rsidRPr="00FD405F">
              <w:rPr>
                <w:color w:val="151515"/>
                <w:sz w:val="24"/>
                <w:szCs w:val="24"/>
                <w:lang w:eastAsia="ru-RU"/>
              </w:rPr>
              <w:t xml:space="preserve"> </w:t>
            </w:r>
            <w:r w:rsidRPr="00B6649D">
              <w:rPr>
                <w:color w:val="151515"/>
                <w:sz w:val="24"/>
                <w:szCs w:val="24"/>
                <w:lang w:val="ru-RU" w:eastAsia="ru-RU"/>
              </w:rPr>
              <w:t>үшін</w:t>
            </w:r>
            <w:r w:rsidRPr="00FD405F">
              <w:rPr>
                <w:color w:val="151515"/>
                <w:sz w:val="24"/>
                <w:szCs w:val="24"/>
                <w:lang w:eastAsia="ru-RU"/>
              </w:rPr>
              <w:t xml:space="preserve">" </w:t>
            </w:r>
            <w:r w:rsidR="008E2418" w:rsidRPr="00B6649D">
              <w:rPr>
                <w:color w:val="151515"/>
                <w:sz w:val="24"/>
                <w:szCs w:val="24"/>
                <w:lang w:val="ru-RU" w:eastAsia="ru-RU"/>
              </w:rPr>
              <w:t>А</w:t>
            </w:r>
            <w:r w:rsidRPr="00B6649D">
              <w:rPr>
                <w:color w:val="151515"/>
                <w:sz w:val="24"/>
                <w:szCs w:val="24"/>
                <w:lang w:val="ru-RU" w:eastAsia="ru-RU"/>
              </w:rPr>
              <w:t>лғыс</w:t>
            </w:r>
            <w:r w:rsidRPr="00FD405F">
              <w:rPr>
                <w:color w:val="151515"/>
                <w:sz w:val="24"/>
                <w:szCs w:val="24"/>
                <w:lang w:eastAsia="ru-RU"/>
              </w:rPr>
              <w:t xml:space="preserve"> </w:t>
            </w:r>
            <w:r w:rsidRPr="00B6649D">
              <w:rPr>
                <w:color w:val="151515"/>
                <w:sz w:val="24"/>
                <w:szCs w:val="24"/>
                <w:lang w:val="ru-RU" w:eastAsia="ru-RU"/>
              </w:rPr>
              <w:t>хат</w:t>
            </w:r>
            <w:r w:rsidRPr="00FD405F">
              <w:rPr>
                <w:color w:val="151515"/>
                <w:sz w:val="24"/>
                <w:szCs w:val="24"/>
                <w:lang w:eastAsia="ru-RU"/>
              </w:rPr>
              <w:t>".</w:t>
            </w:r>
            <w:r w:rsidRPr="00B6649D">
              <w:rPr>
                <w:color w:val="151515"/>
                <w:sz w:val="24"/>
                <w:szCs w:val="24"/>
                <w:lang w:val="kk-KZ" w:eastAsia="ru-RU"/>
              </w:rPr>
              <w:t xml:space="preserve"> ҚР Білім және ғылым министрі (А. Аймағамбетов) 8.12.2021 ж.,</w:t>
            </w:r>
          </w:p>
          <w:p w14:paraId="79E74B25" w14:textId="77777777" w:rsidR="00B6649D" w:rsidRDefault="005A0A42" w:rsidP="00B6649D">
            <w:pPr>
              <w:spacing w:after="0" w:line="240" w:lineRule="auto"/>
              <w:jc w:val="both"/>
              <w:rPr>
                <w:color w:val="151515"/>
                <w:sz w:val="24"/>
                <w:szCs w:val="24"/>
                <w:lang w:val="kk-KZ" w:eastAsia="ru-RU"/>
              </w:rPr>
            </w:pPr>
            <w:r w:rsidRPr="00B6649D">
              <w:rPr>
                <w:color w:val="151515"/>
                <w:sz w:val="24"/>
                <w:szCs w:val="24"/>
                <w:lang w:val="kk-KZ" w:eastAsia="ru-RU"/>
              </w:rPr>
              <w:t xml:space="preserve"> 21-1-7-01000659</w:t>
            </w:r>
          </w:p>
          <w:p w14:paraId="361770F6" w14:textId="10A6CE4E" w:rsidR="00373AE1" w:rsidRPr="00B6649D" w:rsidRDefault="00B6649D" w:rsidP="00B6649D">
            <w:pPr>
              <w:spacing w:after="0" w:line="240" w:lineRule="auto"/>
              <w:jc w:val="both"/>
              <w:rPr>
                <w:color w:val="151515"/>
                <w:sz w:val="24"/>
                <w:szCs w:val="24"/>
                <w:lang w:val="kk-KZ" w:eastAsia="ru-RU"/>
              </w:rPr>
            </w:pPr>
            <w:r w:rsidRPr="00B6649D">
              <w:rPr>
                <w:color w:val="151515"/>
                <w:sz w:val="24"/>
                <w:szCs w:val="24"/>
                <w:lang w:val="kk-KZ" w:eastAsia="ru-RU"/>
              </w:rPr>
              <w:t>-</w:t>
            </w:r>
            <w:r>
              <w:rPr>
                <w:color w:val="151515"/>
                <w:sz w:val="24"/>
                <w:szCs w:val="24"/>
                <w:lang w:val="kk-KZ" w:eastAsia="ru-RU"/>
              </w:rPr>
              <w:t xml:space="preserve"> </w:t>
            </w:r>
            <w:r w:rsidR="005A0A42" w:rsidRPr="00B6649D">
              <w:rPr>
                <w:color w:val="151515"/>
                <w:sz w:val="24"/>
                <w:szCs w:val="24"/>
                <w:lang w:val="kk-KZ" w:eastAsia="ru-RU"/>
              </w:rPr>
              <w:t>Білім беру жүйесіндегі рухани</w:t>
            </w:r>
            <w:r w:rsidRPr="00B6649D">
              <w:rPr>
                <w:color w:val="151515"/>
                <w:sz w:val="24"/>
                <w:szCs w:val="24"/>
                <w:lang w:val="kk-KZ" w:eastAsia="ru-RU"/>
              </w:rPr>
              <w:t xml:space="preserve"> </w:t>
            </w:r>
            <w:r w:rsidR="005A0A42" w:rsidRPr="00B6649D">
              <w:rPr>
                <w:color w:val="151515"/>
                <w:sz w:val="24"/>
                <w:szCs w:val="24"/>
                <w:lang w:val="kk-KZ" w:eastAsia="ru-RU"/>
              </w:rPr>
              <w:t xml:space="preserve">құндылықтарды дамытуға қосқан үлесі үшін" </w:t>
            </w:r>
            <w:r w:rsidR="008E2418" w:rsidRPr="00B6649D">
              <w:rPr>
                <w:color w:val="151515"/>
                <w:sz w:val="24"/>
                <w:szCs w:val="24"/>
                <w:lang w:val="kk-KZ" w:eastAsia="ru-RU"/>
              </w:rPr>
              <w:t>А</w:t>
            </w:r>
            <w:r w:rsidR="005A0A42" w:rsidRPr="00B6649D">
              <w:rPr>
                <w:color w:val="151515"/>
                <w:sz w:val="24"/>
                <w:szCs w:val="24"/>
                <w:lang w:val="kk-KZ" w:eastAsia="ru-RU"/>
              </w:rPr>
              <w:t>лғыс хат". ҚР Мәдениет және спорт министрі (А. Райымқұлова) 2021ж.</w:t>
            </w:r>
          </w:p>
          <w:p w14:paraId="175FE105" w14:textId="464AC3BB" w:rsidR="008E2418" w:rsidRPr="006F2897" w:rsidRDefault="008E2418" w:rsidP="00B6649D">
            <w:pPr>
              <w:pStyle w:val="a3"/>
              <w:spacing w:after="0" w:line="240" w:lineRule="auto"/>
              <w:ind w:left="360"/>
              <w:jc w:val="both"/>
              <w:rPr>
                <w:i/>
                <w:iCs/>
                <w:color w:val="151515"/>
                <w:sz w:val="24"/>
                <w:szCs w:val="24"/>
                <w:lang w:val="kk-KZ" w:eastAsia="ru-RU"/>
              </w:rPr>
            </w:pPr>
            <w:r w:rsidRPr="006F2897">
              <w:rPr>
                <w:i/>
                <w:iCs/>
                <w:color w:val="151515"/>
                <w:sz w:val="24"/>
                <w:szCs w:val="24"/>
                <w:lang w:val="kk-KZ" w:eastAsia="ru-RU"/>
              </w:rPr>
              <w:t>Ғылыми-жобалар:</w:t>
            </w:r>
          </w:p>
          <w:p w14:paraId="54482AE5" w14:textId="5A25EFD8" w:rsidR="008E2418" w:rsidRPr="00B6649D" w:rsidRDefault="00791E8E"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8E2418" w:rsidRPr="00B6649D">
              <w:rPr>
                <w:color w:val="151515"/>
                <w:sz w:val="24"/>
                <w:szCs w:val="24"/>
                <w:lang w:val="kk-KZ" w:eastAsia="ru-RU"/>
              </w:rPr>
              <w:t>«International practicum» тұрақты даму жөніндегі халықаралық жоба, Умбрицио университеті, Варес қ., Италия (2016-2017);</w:t>
            </w:r>
          </w:p>
          <w:p w14:paraId="6FA2883A" w14:textId="33A9B8FB" w:rsidR="008E2418" w:rsidRPr="00B6649D" w:rsidRDefault="00B6649D" w:rsidP="00B6649D">
            <w:pPr>
              <w:spacing w:after="0" w:line="240" w:lineRule="auto"/>
              <w:jc w:val="both"/>
              <w:rPr>
                <w:color w:val="151515"/>
                <w:sz w:val="24"/>
                <w:szCs w:val="24"/>
                <w:lang w:val="kk-KZ" w:eastAsia="ru-RU"/>
              </w:rPr>
            </w:pPr>
            <w:r w:rsidRPr="00B6649D">
              <w:rPr>
                <w:color w:val="151515"/>
                <w:sz w:val="24"/>
                <w:szCs w:val="24"/>
                <w:lang w:val="kk-KZ" w:eastAsia="ru-RU"/>
              </w:rPr>
              <w:t>-</w:t>
            </w:r>
            <w:r>
              <w:rPr>
                <w:color w:val="151515"/>
                <w:sz w:val="24"/>
                <w:szCs w:val="24"/>
                <w:lang w:val="kk-KZ" w:eastAsia="ru-RU"/>
              </w:rPr>
              <w:t xml:space="preserve"> </w:t>
            </w:r>
            <w:r w:rsidR="00791E8E">
              <w:rPr>
                <w:color w:val="151515"/>
                <w:sz w:val="24"/>
                <w:szCs w:val="24"/>
                <w:lang w:val="kk-KZ" w:eastAsia="ru-RU"/>
              </w:rPr>
              <w:t xml:space="preserve"> </w:t>
            </w:r>
            <w:r w:rsidR="008E2418" w:rsidRPr="00B6649D">
              <w:rPr>
                <w:color w:val="151515"/>
                <w:sz w:val="24"/>
                <w:szCs w:val="24"/>
                <w:lang w:val="kk-KZ" w:eastAsia="ru-RU"/>
              </w:rPr>
              <w:t xml:space="preserve">ИРН BR10965282 «Қазақстан-Ресей шекарасы: тарихи контекст және жаңа геосаяси шындық» (2021-2023) – </w:t>
            </w:r>
            <w:r w:rsidR="00483D30" w:rsidRPr="00B6649D">
              <w:rPr>
                <w:color w:val="151515"/>
                <w:sz w:val="24"/>
                <w:szCs w:val="24"/>
                <w:lang w:val="kk-KZ" w:eastAsia="ru-RU"/>
              </w:rPr>
              <w:t>б</w:t>
            </w:r>
            <w:r w:rsidR="008E2418" w:rsidRPr="00B6649D">
              <w:rPr>
                <w:color w:val="151515"/>
                <w:sz w:val="24"/>
                <w:szCs w:val="24"/>
                <w:lang w:val="kk-KZ" w:eastAsia="ru-RU"/>
              </w:rPr>
              <w:t>ас ғылыми қызметкер;</w:t>
            </w:r>
          </w:p>
          <w:p w14:paraId="509477B1" w14:textId="6036B19C"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w:t>
            </w:r>
            <w:r w:rsidR="00791E8E">
              <w:rPr>
                <w:color w:val="151515"/>
                <w:sz w:val="24"/>
                <w:szCs w:val="24"/>
                <w:lang w:val="kk-KZ" w:eastAsia="ru-RU"/>
              </w:rPr>
              <w:t xml:space="preserve"> </w:t>
            </w:r>
            <w:r w:rsidR="00483D30" w:rsidRPr="00B6649D">
              <w:rPr>
                <w:color w:val="151515"/>
                <w:sz w:val="24"/>
                <w:szCs w:val="24"/>
                <w:lang w:val="kk-KZ" w:eastAsia="ru-RU"/>
              </w:rPr>
              <w:t xml:space="preserve">ИРН </w:t>
            </w:r>
            <w:r w:rsidR="008E2418" w:rsidRPr="00B6649D">
              <w:rPr>
                <w:color w:val="151515"/>
                <w:sz w:val="24"/>
                <w:szCs w:val="24"/>
                <w:lang w:val="kk-KZ" w:eastAsia="ru-RU"/>
              </w:rPr>
              <w:t>BR21882266 «</w:t>
            </w:r>
            <w:r w:rsidR="00043EDB" w:rsidRPr="00B6649D">
              <w:rPr>
                <w:color w:val="151515"/>
                <w:sz w:val="24"/>
                <w:szCs w:val="24"/>
                <w:lang w:val="kk-KZ" w:eastAsia="ru-RU"/>
              </w:rPr>
              <w:t>Тәуелсіздік жылдарындағы Қазақстандағы халықтың тарихи жадын және мемлекет құру саясатын зерттеу</w:t>
            </w:r>
            <w:r w:rsidR="008E2418" w:rsidRPr="00B6649D">
              <w:rPr>
                <w:color w:val="151515"/>
                <w:sz w:val="24"/>
                <w:szCs w:val="24"/>
                <w:lang w:val="kk-KZ" w:eastAsia="ru-RU"/>
              </w:rPr>
              <w:t xml:space="preserve">» (2023-2025) - </w:t>
            </w:r>
            <w:r w:rsidR="00483D30" w:rsidRPr="00B6649D">
              <w:rPr>
                <w:color w:val="151515"/>
                <w:sz w:val="24"/>
                <w:szCs w:val="24"/>
                <w:lang w:val="kk-KZ" w:eastAsia="ru-RU"/>
              </w:rPr>
              <w:t>бас ғылыми қызметкер;</w:t>
            </w:r>
          </w:p>
          <w:p w14:paraId="75586FA8" w14:textId="396359D6" w:rsidR="008E2418"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 xml:space="preserve"> ИРН AP19175789 «Қазақстандағы сутегі энергетикасын дамыту және халықаралық энергетикалық қауіпсіздік: Еуропалық Одақ елдерінің тәжірибесі» (2023-2025)-ғылыми жетекші.</w:t>
            </w:r>
          </w:p>
          <w:p w14:paraId="346C423D" w14:textId="39352107" w:rsidR="00FD405F" w:rsidRPr="00E16494" w:rsidRDefault="00FD405F" w:rsidP="00B6649D">
            <w:pPr>
              <w:spacing w:after="0" w:line="240" w:lineRule="auto"/>
              <w:jc w:val="both"/>
              <w:rPr>
                <w:color w:val="151515"/>
                <w:sz w:val="24"/>
                <w:szCs w:val="24"/>
                <w:lang w:val="kk-KZ" w:eastAsia="ru-RU"/>
              </w:rPr>
            </w:pPr>
            <w:r w:rsidRPr="00E16494">
              <w:rPr>
                <w:color w:val="151515"/>
                <w:sz w:val="24"/>
                <w:szCs w:val="24"/>
                <w:lang w:val="kk-KZ" w:eastAsia="ru-RU"/>
              </w:rPr>
              <w:t xml:space="preserve">- BR24993082 </w:t>
            </w:r>
            <w:r w:rsidR="00E16494" w:rsidRPr="00E16494">
              <w:rPr>
                <w:color w:val="151515"/>
                <w:sz w:val="24"/>
                <w:szCs w:val="24"/>
                <w:lang w:val="kk-KZ" w:eastAsia="ru-RU"/>
              </w:rPr>
              <w:t>Ақпараттық қауіпсіздіктің гуманитарлық аспектілері және «жұмсақ күш» Қазақстанның орнықты дамуы мен ұлттық шоғырлануының факторлары ретінде»</w:t>
            </w:r>
            <w:r w:rsidRPr="00E16494">
              <w:rPr>
                <w:color w:val="151515"/>
                <w:sz w:val="24"/>
                <w:szCs w:val="24"/>
                <w:lang w:val="kk-KZ" w:eastAsia="ru-RU"/>
              </w:rPr>
              <w:t xml:space="preserve"> (2024-2026)-</w:t>
            </w:r>
            <w:r w:rsidRPr="00E16494">
              <w:rPr>
                <w:lang w:val="kk-KZ"/>
              </w:rPr>
              <w:t xml:space="preserve"> </w:t>
            </w:r>
            <w:r w:rsidRPr="00E16494">
              <w:rPr>
                <w:color w:val="151515"/>
                <w:sz w:val="24"/>
                <w:szCs w:val="24"/>
                <w:lang w:val="kk-KZ" w:eastAsia="ru-RU"/>
              </w:rPr>
              <w:t>бас ғылыми қызметкер;</w:t>
            </w:r>
          </w:p>
          <w:p w14:paraId="569F9A03" w14:textId="06546382" w:rsidR="00483D30" w:rsidRPr="006F2897" w:rsidRDefault="00483D30" w:rsidP="00B6649D">
            <w:pPr>
              <w:pStyle w:val="a3"/>
              <w:spacing w:after="0" w:line="240" w:lineRule="auto"/>
              <w:jc w:val="both"/>
              <w:rPr>
                <w:i/>
                <w:iCs/>
                <w:color w:val="151515"/>
                <w:sz w:val="24"/>
                <w:szCs w:val="24"/>
                <w:lang w:val="kk-KZ" w:eastAsia="ru-RU"/>
              </w:rPr>
            </w:pPr>
            <w:r w:rsidRPr="006F2897">
              <w:rPr>
                <w:i/>
                <w:iCs/>
                <w:color w:val="151515"/>
                <w:sz w:val="24"/>
                <w:szCs w:val="24"/>
                <w:lang w:val="kk-KZ" w:eastAsia="ru-RU"/>
              </w:rPr>
              <w:t xml:space="preserve">Кеңес, комитеттерге мүшелік: </w:t>
            </w:r>
          </w:p>
          <w:p w14:paraId="43E45A94" w14:textId="656B8421" w:rsidR="00483D30" w:rsidRPr="00B6649D" w:rsidRDefault="00B6649D" w:rsidP="00B6649D">
            <w:pPr>
              <w:spacing w:after="0" w:line="240" w:lineRule="auto"/>
              <w:jc w:val="both"/>
              <w:rPr>
                <w:color w:val="151515"/>
                <w:sz w:val="24"/>
                <w:szCs w:val="24"/>
                <w:lang w:val="kk-KZ" w:eastAsia="ru-RU"/>
              </w:rPr>
            </w:pPr>
            <w:r w:rsidRPr="00B6649D">
              <w:rPr>
                <w:color w:val="151515"/>
                <w:sz w:val="24"/>
                <w:szCs w:val="24"/>
                <w:lang w:val="kk-KZ" w:eastAsia="ru-RU"/>
              </w:rPr>
              <w:t>-</w:t>
            </w:r>
            <w:r>
              <w:rPr>
                <w:color w:val="151515"/>
                <w:sz w:val="24"/>
                <w:szCs w:val="24"/>
                <w:lang w:val="kk-KZ" w:eastAsia="ru-RU"/>
              </w:rPr>
              <w:t xml:space="preserve"> </w:t>
            </w:r>
            <w:r w:rsidR="00483D30" w:rsidRPr="00B6649D">
              <w:rPr>
                <w:color w:val="151515"/>
                <w:sz w:val="24"/>
                <w:szCs w:val="24"/>
                <w:lang w:val="kk-KZ" w:eastAsia="ru-RU"/>
              </w:rPr>
              <w:t>"ҰҒТЭО" АҚ-қазақстандық сарапшылар қорының сарапшысы.</w:t>
            </w:r>
          </w:p>
          <w:p w14:paraId="60C2C804" w14:textId="01BE3F9A"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Абылай хан атындағы Қазақ халықаралық қатынастар және әлем тілдері университетіндегі "6D020200-Халықаралық қатынастар" диссертациялық кеңесінің мүшесі.</w:t>
            </w:r>
          </w:p>
          <w:p w14:paraId="2A73B26A" w14:textId="2A699E68"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lastRenderedPageBreak/>
              <w:t xml:space="preserve">-  </w:t>
            </w:r>
            <w:r w:rsidR="00483D30" w:rsidRPr="00B6649D">
              <w:rPr>
                <w:color w:val="151515"/>
                <w:sz w:val="24"/>
                <w:szCs w:val="24"/>
                <w:lang w:val="kk-KZ" w:eastAsia="ru-RU"/>
              </w:rPr>
              <w:t xml:space="preserve">Л.Н. Гумилев атында Еуразия ұлттық университетінің (6D021200-Түркология, 6D050500 - Аймақтану, 6D020200 – Халықаралық қатынастар) ғылыми бағыттары бойынша диссертациялық кеңесінің уақытша мүшесі; </w:t>
            </w:r>
          </w:p>
          <w:p w14:paraId="33904D66" w14:textId="323A3253"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 xml:space="preserve">Қазақстан Республикасы ғылым және жоғары білім министрлігінің ғылым және жоғары білім саласындағы сапаны қамтамасыз ету комитеті ұсынған "Мемлекеттік басқару және Мемлекеттік қызмет" ғылыми журналының рецензенті, ISSN: 1994-2370 (print), ISSN: 2959-0302 (Online); </w:t>
            </w:r>
          </w:p>
          <w:p w14:paraId="5934FAE7" w14:textId="792FFEFB"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 xml:space="preserve">Ашық университет онлайн  платформасында "Халықаралық тәртіп" атты ЖАОК-курсын әзірлеуші OpenU.kz: </w:t>
            </w:r>
            <w:hyperlink r:id="rId5" w:history="1">
              <w:r w:rsidR="00483D30" w:rsidRPr="00B6649D">
                <w:rPr>
                  <w:rStyle w:val="a4"/>
                  <w:sz w:val="24"/>
                  <w:szCs w:val="24"/>
                  <w:lang w:val="kk-KZ" w:eastAsia="ru-RU"/>
                </w:rPr>
                <w:t>https://openu.kz/kz/process/diplomatiya-kommunikaciya-zhne-halyaraly-trtp-negzder/guest/lesson/2582</w:t>
              </w:r>
            </w:hyperlink>
            <w:r w:rsidR="00483D30" w:rsidRPr="00B6649D">
              <w:rPr>
                <w:color w:val="151515"/>
                <w:sz w:val="24"/>
                <w:szCs w:val="24"/>
                <w:lang w:val="kk-KZ" w:eastAsia="ru-RU"/>
              </w:rPr>
              <w:t>.</w:t>
            </w:r>
          </w:p>
          <w:p w14:paraId="2D474F62" w14:textId="72DE2090" w:rsidR="00483D30" w:rsidRPr="006F2897" w:rsidRDefault="00483D30" w:rsidP="00B6649D">
            <w:pPr>
              <w:pStyle w:val="a3"/>
              <w:spacing w:after="0" w:line="240" w:lineRule="auto"/>
              <w:jc w:val="both"/>
              <w:rPr>
                <w:i/>
                <w:iCs/>
                <w:color w:val="151515"/>
                <w:sz w:val="24"/>
                <w:szCs w:val="24"/>
                <w:lang w:val="kk-KZ" w:eastAsia="ru-RU"/>
              </w:rPr>
            </w:pPr>
            <w:r w:rsidRPr="006F2897">
              <w:rPr>
                <w:i/>
                <w:iCs/>
                <w:color w:val="151515"/>
                <w:sz w:val="24"/>
                <w:szCs w:val="24"/>
                <w:lang w:val="kk-KZ" w:eastAsia="ru-RU"/>
              </w:rPr>
              <w:t>Ғылыми тағылымдамалар:</w:t>
            </w:r>
          </w:p>
          <w:p w14:paraId="23BD3E8A" w14:textId="506928C8" w:rsidR="00483D30" w:rsidRPr="00B6649D" w:rsidRDefault="00B6649D" w:rsidP="00B6649D">
            <w:pPr>
              <w:spacing w:after="0" w:line="240" w:lineRule="auto"/>
              <w:jc w:val="both"/>
              <w:rPr>
                <w:color w:val="151515"/>
                <w:sz w:val="24"/>
                <w:szCs w:val="24"/>
                <w:lang w:val="kk-KZ" w:eastAsia="ru-RU"/>
              </w:rPr>
            </w:pPr>
            <w:r w:rsidRPr="00B6649D">
              <w:rPr>
                <w:color w:val="151515"/>
                <w:sz w:val="24"/>
                <w:szCs w:val="24"/>
                <w:lang w:val="kk-KZ" w:eastAsia="ru-RU"/>
              </w:rPr>
              <w:t>-</w:t>
            </w:r>
            <w:r>
              <w:rPr>
                <w:color w:val="151515"/>
                <w:sz w:val="24"/>
                <w:szCs w:val="24"/>
                <w:lang w:val="kk-KZ" w:eastAsia="ru-RU"/>
              </w:rPr>
              <w:t xml:space="preserve"> </w:t>
            </w:r>
            <w:r w:rsidR="00483D30" w:rsidRPr="00B6649D">
              <w:rPr>
                <w:color w:val="151515"/>
                <w:sz w:val="24"/>
                <w:szCs w:val="24"/>
                <w:lang w:val="kk-KZ" w:eastAsia="ru-RU"/>
              </w:rPr>
              <w:t>2019-2020 постдокторантура</w:t>
            </w:r>
            <w:r w:rsidR="00483D30" w:rsidRPr="00B6649D">
              <w:rPr>
                <w:color w:val="151515"/>
                <w:sz w:val="24"/>
                <w:szCs w:val="24"/>
                <w:lang w:val="ru-RU" w:eastAsia="ru-RU"/>
              </w:rPr>
              <w:t>,</w:t>
            </w:r>
            <w:r w:rsidR="00483D30" w:rsidRPr="00B6649D">
              <w:rPr>
                <w:color w:val="151515"/>
                <w:sz w:val="24"/>
                <w:szCs w:val="24"/>
                <w:lang w:val="kk-KZ" w:eastAsia="ru-RU"/>
              </w:rPr>
              <w:t xml:space="preserve"> Хачетеппе университеті, Анкара, Түркия.</w:t>
            </w:r>
          </w:p>
          <w:p w14:paraId="2E15091A" w14:textId="16B868E6"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Эразмус Мундус бағдарламасы грант иегері</w:t>
            </w:r>
            <w:r w:rsidR="00043EDB" w:rsidRPr="00B6649D">
              <w:rPr>
                <w:color w:val="151515"/>
                <w:sz w:val="24"/>
                <w:szCs w:val="24"/>
                <w:lang w:val="ru-RU" w:eastAsia="ru-RU"/>
              </w:rPr>
              <w:t xml:space="preserve">, </w:t>
            </w:r>
            <w:r w:rsidR="00483D30" w:rsidRPr="00B6649D">
              <w:rPr>
                <w:color w:val="151515"/>
                <w:sz w:val="24"/>
                <w:szCs w:val="24"/>
                <w:lang w:val="kk-KZ" w:eastAsia="ru-RU"/>
              </w:rPr>
              <w:t xml:space="preserve">Болон университеті, </w:t>
            </w:r>
            <w:r w:rsidR="00043EDB" w:rsidRPr="00B6649D">
              <w:rPr>
                <w:color w:val="151515"/>
                <w:sz w:val="24"/>
                <w:szCs w:val="24"/>
                <w:lang w:val="ru-RU" w:eastAsia="ru-RU"/>
              </w:rPr>
              <w:t>С</w:t>
            </w:r>
            <w:r w:rsidR="00483D30" w:rsidRPr="00B6649D">
              <w:rPr>
                <w:color w:val="151515"/>
                <w:sz w:val="24"/>
                <w:szCs w:val="24"/>
                <w:lang w:val="kk-KZ" w:eastAsia="ru-RU"/>
              </w:rPr>
              <w:t>аясаттану факультеті, Болонья қ., Италия.</w:t>
            </w:r>
          </w:p>
          <w:p w14:paraId="780B0388" w14:textId="334299FD"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Амстердам университеті, Еуропалық зерттеулер</w:t>
            </w:r>
            <w:r w:rsidR="00043EDB" w:rsidRPr="00B6649D">
              <w:rPr>
                <w:color w:val="151515"/>
                <w:sz w:val="24"/>
                <w:szCs w:val="24"/>
                <w:lang w:val="ru-RU" w:eastAsia="ru-RU"/>
              </w:rPr>
              <w:t xml:space="preserve"> факультет</w:t>
            </w:r>
            <w:r w:rsidR="00043EDB" w:rsidRPr="00B6649D">
              <w:rPr>
                <w:color w:val="151515"/>
                <w:sz w:val="24"/>
                <w:szCs w:val="24"/>
                <w:lang w:val="kk-KZ" w:eastAsia="ru-RU"/>
              </w:rPr>
              <w:t>і</w:t>
            </w:r>
            <w:r w:rsidR="00483D30" w:rsidRPr="00B6649D">
              <w:rPr>
                <w:color w:val="151515"/>
                <w:sz w:val="24"/>
                <w:szCs w:val="24"/>
                <w:lang w:val="kk-KZ" w:eastAsia="ru-RU"/>
              </w:rPr>
              <w:t>., Голландия</w:t>
            </w:r>
          </w:p>
          <w:p w14:paraId="5993777C" w14:textId="3DD4FA12" w:rsidR="00483D30" w:rsidRPr="00B6649D"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043EDB" w:rsidRPr="00B6649D">
              <w:rPr>
                <w:color w:val="151515"/>
                <w:sz w:val="24"/>
                <w:szCs w:val="24"/>
                <w:lang w:val="kk-KZ" w:eastAsia="ru-RU"/>
              </w:rPr>
              <w:t>Солтүстік атлантикалық келісім ұйымы (</w:t>
            </w:r>
            <w:r w:rsidR="00483D30" w:rsidRPr="00B6649D">
              <w:rPr>
                <w:color w:val="151515"/>
                <w:sz w:val="24"/>
                <w:szCs w:val="24"/>
                <w:lang w:val="kk-KZ" w:eastAsia="ru-RU"/>
              </w:rPr>
              <w:t>НАТО штаб-пәтері</w:t>
            </w:r>
            <w:r w:rsidR="00043EDB" w:rsidRPr="00B6649D">
              <w:rPr>
                <w:color w:val="151515"/>
                <w:sz w:val="24"/>
                <w:szCs w:val="24"/>
                <w:lang w:val="kk-KZ" w:eastAsia="ru-RU"/>
              </w:rPr>
              <w:t>)</w:t>
            </w:r>
            <w:r w:rsidR="00483D30" w:rsidRPr="00B6649D">
              <w:rPr>
                <w:color w:val="151515"/>
                <w:sz w:val="24"/>
                <w:szCs w:val="24"/>
                <w:lang w:val="kk-KZ" w:eastAsia="ru-RU"/>
              </w:rPr>
              <w:t xml:space="preserve"> Брюссель, Бельгия.</w:t>
            </w:r>
          </w:p>
          <w:p w14:paraId="7B2EC9F9" w14:textId="454194EB" w:rsidR="00483D30" w:rsidRDefault="00B6649D" w:rsidP="00B6649D">
            <w:pPr>
              <w:spacing w:after="0" w:line="240" w:lineRule="auto"/>
              <w:jc w:val="both"/>
              <w:rPr>
                <w:color w:val="151515"/>
                <w:sz w:val="24"/>
                <w:szCs w:val="24"/>
                <w:lang w:val="kk-KZ" w:eastAsia="ru-RU"/>
              </w:rPr>
            </w:pPr>
            <w:r>
              <w:rPr>
                <w:color w:val="151515"/>
                <w:sz w:val="24"/>
                <w:szCs w:val="24"/>
                <w:lang w:val="kk-KZ" w:eastAsia="ru-RU"/>
              </w:rPr>
              <w:t xml:space="preserve">- </w:t>
            </w:r>
            <w:r w:rsidR="00483D30" w:rsidRPr="00B6649D">
              <w:rPr>
                <w:color w:val="151515"/>
                <w:sz w:val="24"/>
                <w:szCs w:val="24"/>
                <w:lang w:val="kk-KZ" w:eastAsia="ru-RU"/>
              </w:rPr>
              <w:t>"Mevlana" грантының иегері</w:t>
            </w:r>
            <w:r w:rsidR="00043EDB" w:rsidRPr="00B6649D">
              <w:rPr>
                <w:color w:val="151515"/>
                <w:sz w:val="24"/>
                <w:szCs w:val="24"/>
                <w:lang w:val="kk-KZ" w:eastAsia="ru-RU"/>
              </w:rPr>
              <w:t xml:space="preserve">, шақыртылған профессор, </w:t>
            </w:r>
            <w:r w:rsidR="00483D30" w:rsidRPr="00B6649D">
              <w:rPr>
                <w:color w:val="151515"/>
                <w:sz w:val="24"/>
                <w:szCs w:val="24"/>
                <w:lang w:val="kk-KZ" w:eastAsia="ru-RU"/>
              </w:rPr>
              <w:t>Хачетеппе университеті, халықаралық қатынастар және әлемдік экономика</w:t>
            </w:r>
            <w:r w:rsidR="00043EDB" w:rsidRPr="00B6649D">
              <w:rPr>
                <w:color w:val="151515"/>
                <w:sz w:val="24"/>
                <w:szCs w:val="24"/>
                <w:lang w:val="kk-KZ" w:eastAsia="ru-RU"/>
              </w:rPr>
              <w:t xml:space="preserve"> факультеті</w:t>
            </w:r>
            <w:r w:rsidR="00483D30" w:rsidRPr="00B6649D">
              <w:rPr>
                <w:color w:val="151515"/>
                <w:sz w:val="24"/>
                <w:szCs w:val="24"/>
                <w:lang w:val="kk-KZ" w:eastAsia="ru-RU"/>
              </w:rPr>
              <w:t>, Анкара, Түркия.</w:t>
            </w:r>
          </w:p>
          <w:p w14:paraId="3FC91480" w14:textId="064E50E9" w:rsidR="00FD405F" w:rsidRPr="00FD405F" w:rsidRDefault="00FD405F" w:rsidP="00B6649D">
            <w:pPr>
              <w:spacing w:after="0" w:line="240" w:lineRule="auto"/>
              <w:jc w:val="both"/>
              <w:rPr>
                <w:color w:val="151515"/>
                <w:sz w:val="24"/>
                <w:szCs w:val="24"/>
                <w:lang w:val="kk-KZ" w:eastAsia="ru-RU"/>
              </w:rPr>
            </w:pPr>
            <w:r>
              <w:rPr>
                <w:color w:val="151515"/>
                <w:sz w:val="24"/>
                <w:szCs w:val="24"/>
                <w:lang w:val="kk-KZ" w:eastAsia="ru-RU"/>
              </w:rPr>
              <w:t>-</w:t>
            </w:r>
            <w:r w:rsidR="00C964DD">
              <w:rPr>
                <w:color w:val="151515"/>
                <w:sz w:val="24"/>
                <w:szCs w:val="24"/>
                <w:lang w:val="kk-KZ" w:eastAsia="ru-RU"/>
              </w:rPr>
              <w:t xml:space="preserve"> </w:t>
            </w:r>
            <w:r>
              <w:rPr>
                <w:color w:val="151515"/>
                <w:sz w:val="24"/>
                <w:szCs w:val="24"/>
                <w:lang w:eastAsia="ru-RU"/>
              </w:rPr>
              <w:t xml:space="preserve">International visitor leadership program (IVLP), </w:t>
            </w:r>
            <w:r w:rsidR="00E16494">
              <w:rPr>
                <w:color w:val="151515"/>
                <w:sz w:val="24"/>
                <w:szCs w:val="24"/>
                <w:lang w:val="kk-KZ" w:eastAsia="ru-RU"/>
              </w:rPr>
              <w:t>АҚШ</w:t>
            </w:r>
            <w:r>
              <w:rPr>
                <w:color w:val="151515"/>
                <w:sz w:val="24"/>
                <w:szCs w:val="24"/>
                <w:lang w:val="kk-KZ" w:eastAsia="ru-RU"/>
              </w:rPr>
              <w:t>.</w:t>
            </w:r>
          </w:p>
          <w:p w14:paraId="5EF98149" w14:textId="77777777" w:rsidR="00CC4C02" w:rsidRPr="006F2897" w:rsidRDefault="00CC4C02" w:rsidP="00CC4C02">
            <w:pPr>
              <w:spacing w:after="0" w:line="240" w:lineRule="auto"/>
              <w:rPr>
                <w:sz w:val="24"/>
                <w:szCs w:val="24"/>
                <w:lang w:val="kk-KZ"/>
              </w:rPr>
            </w:pPr>
          </w:p>
          <w:p w14:paraId="24E1ACFB" w14:textId="77777777" w:rsidR="00CC4C02" w:rsidRPr="006F2897" w:rsidRDefault="00CC4C02" w:rsidP="00CC4C02">
            <w:pPr>
              <w:spacing w:after="0" w:line="240" w:lineRule="auto"/>
              <w:rPr>
                <w:sz w:val="24"/>
                <w:szCs w:val="24"/>
                <w:lang w:val="kk-KZ"/>
              </w:rPr>
            </w:pPr>
          </w:p>
        </w:tc>
      </w:tr>
    </w:tbl>
    <w:p w14:paraId="31AA72A3" w14:textId="0C5FA2B8" w:rsidR="00737812" w:rsidRDefault="00737812" w:rsidP="00CC4C02">
      <w:pPr>
        <w:spacing w:after="0" w:line="240" w:lineRule="auto"/>
        <w:rPr>
          <w:sz w:val="24"/>
          <w:szCs w:val="24"/>
          <w:lang w:val="kk-KZ"/>
        </w:rPr>
      </w:pPr>
    </w:p>
    <w:p w14:paraId="4BF22D35" w14:textId="77777777" w:rsidR="00C964DD" w:rsidRDefault="00C964DD" w:rsidP="00CC4C02">
      <w:pPr>
        <w:spacing w:after="0" w:line="240" w:lineRule="auto"/>
        <w:rPr>
          <w:sz w:val="24"/>
          <w:szCs w:val="24"/>
          <w:lang w:val="kk-KZ"/>
        </w:rPr>
      </w:pPr>
    </w:p>
    <w:p w14:paraId="6B3932D2" w14:textId="77777777" w:rsidR="00C964DD" w:rsidRPr="006F2897" w:rsidRDefault="00C964DD" w:rsidP="00CC4C02">
      <w:pPr>
        <w:spacing w:after="0" w:line="240" w:lineRule="auto"/>
        <w:rPr>
          <w:sz w:val="24"/>
          <w:szCs w:val="24"/>
          <w:lang w:val="kk-KZ"/>
        </w:rPr>
      </w:pPr>
    </w:p>
    <w:p w14:paraId="7AD86498" w14:textId="3141655D" w:rsidR="00CC4C02" w:rsidRPr="006F2897" w:rsidRDefault="00CC4C02" w:rsidP="00C964DD">
      <w:pPr>
        <w:spacing w:after="0" w:line="240" w:lineRule="auto"/>
        <w:ind w:firstLine="708"/>
        <w:rPr>
          <w:b/>
          <w:bCs/>
          <w:sz w:val="24"/>
          <w:szCs w:val="24"/>
          <w:lang w:val="kk-KZ"/>
        </w:rPr>
      </w:pPr>
      <w:r w:rsidRPr="006F2897">
        <w:rPr>
          <w:b/>
          <w:bCs/>
          <w:sz w:val="24"/>
          <w:szCs w:val="24"/>
          <w:lang w:val="kk-KZ"/>
        </w:rPr>
        <w:t xml:space="preserve">HR басқармасының басшысы                                              </w:t>
      </w:r>
      <w:r w:rsidR="00CF59BB">
        <w:rPr>
          <w:b/>
          <w:bCs/>
          <w:sz w:val="24"/>
          <w:szCs w:val="24"/>
          <w:lang w:val="kk-KZ"/>
        </w:rPr>
        <w:t xml:space="preserve"> </w:t>
      </w:r>
      <w:r w:rsidR="006652BF">
        <w:rPr>
          <w:b/>
          <w:bCs/>
          <w:sz w:val="24"/>
          <w:szCs w:val="24"/>
          <w:lang w:val="kk-KZ"/>
        </w:rPr>
        <w:t xml:space="preserve"> </w:t>
      </w:r>
      <w:r w:rsidRPr="006F2897">
        <w:rPr>
          <w:b/>
          <w:bCs/>
          <w:sz w:val="24"/>
          <w:szCs w:val="24"/>
          <w:lang w:val="kk-KZ"/>
        </w:rPr>
        <w:t>А.</w:t>
      </w:r>
      <w:r w:rsidR="00C964DD">
        <w:rPr>
          <w:b/>
          <w:bCs/>
          <w:sz w:val="24"/>
          <w:szCs w:val="24"/>
          <w:lang w:val="kk-KZ"/>
        </w:rPr>
        <w:t xml:space="preserve">М. </w:t>
      </w:r>
      <w:r w:rsidRPr="006F2897">
        <w:rPr>
          <w:b/>
          <w:bCs/>
          <w:sz w:val="24"/>
          <w:szCs w:val="24"/>
          <w:lang w:val="kk-KZ"/>
        </w:rPr>
        <w:t>Қожахметова</w:t>
      </w:r>
    </w:p>
    <w:p w14:paraId="4467E035" w14:textId="77777777" w:rsidR="00CC4C02" w:rsidRPr="006F2897" w:rsidRDefault="00CC4C02" w:rsidP="00CC4C02">
      <w:pPr>
        <w:spacing w:after="0" w:line="240" w:lineRule="auto"/>
        <w:rPr>
          <w:i/>
          <w:iCs/>
          <w:sz w:val="24"/>
          <w:szCs w:val="24"/>
          <w:lang w:val="kk-KZ"/>
        </w:rPr>
      </w:pPr>
    </w:p>
    <w:p w14:paraId="402F4120" w14:textId="77777777" w:rsidR="006652BF" w:rsidRDefault="006652BF" w:rsidP="00C964DD">
      <w:pPr>
        <w:spacing w:after="0" w:line="240" w:lineRule="auto"/>
        <w:ind w:firstLine="708"/>
        <w:rPr>
          <w:b/>
          <w:bCs/>
          <w:sz w:val="24"/>
          <w:szCs w:val="24"/>
          <w:lang w:val="kk-KZ"/>
        </w:rPr>
      </w:pPr>
    </w:p>
    <w:p w14:paraId="261837DD" w14:textId="2125BF79" w:rsidR="00CC4C02" w:rsidRPr="006F2897" w:rsidRDefault="00CC4C02" w:rsidP="00C964DD">
      <w:pPr>
        <w:spacing w:after="0" w:line="240" w:lineRule="auto"/>
        <w:ind w:firstLine="708"/>
        <w:rPr>
          <w:b/>
          <w:bCs/>
          <w:sz w:val="24"/>
          <w:szCs w:val="24"/>
          <w:lang w:val="kk-KZ"/>
        </w:rPr>
      </w:pPr>
      <w:r w:rsidRPr="006F2897">
        <w:rPr>
          <w:b/>
          <w:bCs/>
          <w:sz w:val="24"/>
          <w:szCs w:val="24"/>
          <w:lang w:val="kk-KZ"/>
        </w:rPr>
        <w:t>Астана халықаралық университетінің</w:t>
      </w:r>
    </w:p>
    <w:p w14:paraId="3F412966" w14:textId="554ACA58" w:rsidR="00CC4C02" w:rsidRPr="006F2897" w:rsidRDefault="006652BF" w:rsidP="00C964DD">
      <w:pPr>
        <w:spacing w:after="0" w:line="240" w:lineRule="auto"/>
        <w:ind w:firstLine="708"/>
        <w:rPr>
          <w:b/>
          <w:bCs/>
          <w:sz w:val="24"/>
          <w:szCs w:val="24"/>
          <w:lang w:val="kk-KZ"/>
        </w:rPr>
      </w:pPr>
      <w:r>
        <w:rPr>
          <w:b/>
          <w:bCs/>
          <w:sz w:val="24"/>
          <w:szCs w:val="24"/>
          <w:lang w:val="kk-KZ"/>
        </w:rPr>
        <w:t>Б</w:t>
      </w:r>
      <w:r w:rsidR="00CC4C02" w:rsidRPr="006F2897">
        <w:rPr>
          <w:b/>
          <w:bCs/>
          <w:sz w:val="24"/>
          <w:szCs w:val="24"/>
          <w:lang w:val="kk-KZ"/>
        </w:rPr>
        <w:t>ірінші вице-президенті                                                           А.</w:t>
      </w:r>
      <w:r w:rsidR="00C964DD">
        <w:rPr>
          <w:b/>
          <w:bCs/>
          <w:sz w:val="24"/>
          <w:szCs w:val="24"/>
          <w:lang w:val="kk-KZ"/>
        </w:rPr>
        <w:t xml:space="preserve">Б. </w:t>
      </w:r>
      <w:r w:rsidR="00CC4C02" w:rsidRPr="006F2897">
        <w:rPr>
          <w:b/>
          <w:bCs/>
          <w:sz w:val="24"/>
          <w:szCs w:val="24"/>
          <w:lang w:val="kk-KZ"/>
        </w:rPr>
        <w:t>Мырзағалиева</w:t>
      </w:r>
    </w:p>
    <w:sectPr w:rsidR="00CC4C02" w:rsidRPr="006F2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3974"/>
    <w:multiLevelType w:val="hybridMultilevel"/>
    <w:tmpl w:val="5C06D76C"/>
    <w:lvl w:ilvl="0" w:tplc="B4385160">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1729BE"/>
    <w:multiLevelType w:val="hybridMultilevel"/>
    <w:tmpl w:val="FD066956"/>
    <w:lvl w:ilvl="0" w:tplc="57F0ED94">
      <w:start w:val="2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E8F6A82"/>
    <w:multiLevelType w:val="hybridMultilevel"/>
    <w:tmpl w:val="E48C55A4"/>
    <w:lvl w:ilvl="0" w:tplc="C8A6182E">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BF29D3"/>
    <w:multiLevelType w:val="hybridMultilevel"/>
    <w:tmpl w:val="F1166C0E"/>
    <w:lvl w:ilvl="0" w:tplc="4678E266">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DB5843"/>
    <w:multiLevelType w:val="hybridMultilevel"/>
    <w:tmpl w:val="3E106F18"/>
    <w:lvl w:ilvl="0" w:tplc="8B501DC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3401CC"/>
    <w:multiLevelType w:val="hybridMultilevel"/>
    <w:tmpl w:val="CFBA9D9A"/>
    <w:lvl w:ilvl="0" w:tplc="62A2654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EB349B"/>
    <w:multiLevelType w:val="hybridMultilevel"/>
    <w:tmpl w:val="D5C0C21E"/>
    <w:lvl w:ilvl="0" w:tplc="6A86205C">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02"/>
    <w:rsid w:val="00043EDB"/>
    <w:rsid w:val="000B4C23"/>
    <w:rsid w:val="000C6070"/>
    <w:rsid w:val="0010222E"/>
    <w:rsid w:val="00192801"/>
    <w:rsid w:val="001B1562"/>
    <w:rsid w:val="00373AE1"/>
    <w:rsid w:val="003C42AE"/>
    <w:rsid w:val="00483D30"/>
    <w:rsid w:val="00595D13"/>
    <w:rsid w:val="005A0A42"/>
    <w:rsid w:val="006652BF"/>
    <w:rsid w:val="006F2897"/>
    <w:rsid w:val="00731A2A"/>
    <w:rsid w:val="00737812"/>
    <w:rsid w:val="00791E8E"/>
    <w:rsid w:val="008E2418"/>
    <w:rsid w:val="00A13AE9"/>
    <w:rsid w:val="00B6649D"/>
    <w:rsid w:val="00C740D5"/>
    <w:rsid w:val="00C964DD"/>
    <w:rsid w:val="00CC4C02"/>
    <w:rsid w:val="00CF59BB"/>
    <w:rsid w:val="00E16494"/>
    <w:rsid w:val="00FD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4423"/>
  <w15:chartTrackingRefBased/>
  <w15:docId w15:val="{5F1EB781-0432-429E-BC37-9810ADE7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02"/>
    <w:pPr>
      <w:spacing w:after="200" w:line="276" w:lineRule="auto"/>
    </w:pPr>
    <w:rPr>
      <w:rFonts w:ascii="Times New Roman" w:eastAsia="Times New Roman" w:hAnsi="Times New Roman"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AE1"/>
    <w:pPr>
      <w:ind w:left="720"/>
      <w:contextualSpacing/>
    </w:pPr>
  </w:style>
  <w:style w:type="character" w:styleId="a4">
    <w:name w:val="Hyperlink"/>
    <w:basedOn w:val="a0"/>
    <w:uiPriority w:val="99"/>
    <w:unhideWhenUsed/>
    <w:rsid w:val="00483D30"/>
    <w:rPr>
      <w:color w:val="0563C1" w:themeColor="hyperlink"/>
      <w:u w:val="single"/>
    </w:rPr>
  </w:style>
  <w:style w:type="character" w:customStyle="1" w:styleId="UnresolvedMention">
    <w:name w:val="Unresolved Mention"/>
    <w:basedOn w:val="a0"/>
    <w:uiPriority w:val="99"/>
    <w:semiHidden/>
    <w:unhideWhenUsed/>
    <w:rsid w:val="0048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u.kz/kz/process/diplomatiya-kommunikaciya-zhne-halyaraly-trtp-negzder/guest/lesson/25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3</cp:revision>
  <dcterms:created xsi:type="dcterms:W3CDTF">2024-12-04T07:16:00Z</dcterms:created>
  <dcterms:modified xsi:type="dcterms:W3CDTF">2024-12-04T08:29:00Z</dcterms:modified>
</cp:coreProperties>
</file>